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D04F94" w14:textId="77777777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Обґрунтування</w:t>
      </w:r>
    </w:p>
    <w:p w14:paraId="5C89A89F" w14:textId="77777777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товару</w:t>
      </w:r>
    </w:p>
    <w:p w14:paraId="2816BD05" w14:textId="25DB1685" w:rsidR="00ED272A" w:rsidRPr="00ED272A" w:rsidRDefault="00ED272A" w:rsidP="00ED272A">
      <w:pPr>
        <w:pStyle w:val="a3"/>
        <w:shd w:val="clear" w:color="auto" w:fill="FFFFFF"/>
        <w:jc w:val="center"/>
        <w:rPr>
          <w:rStyle w:val="a4"/>
          <w:lang w:val="uk-UA"/>
        </w:rPr>
      </w:pPr>
      <w:r w:rsidRPr="00ED272A">
        <w:rPr>
          <w:rStyle w:val="a4"/>
          <w:sz w:val="28"/>
          <w:szCs w:val="28"/>
        </w:rPr>
        <w:t>Постачання теплової енергії</w:t>
      </w:r>
    </w:p>
    <w:p w14:paraId="0B5E39D1" w14:textId="2E896508" w:rsidR="00ED272A" w:rsidRDefault="00ED272A" w:rsidP="00ED272A">
      <w:pPr>
        <w:pStyle w:val="a3"/>
        <w:shd w:val="clear" w:color="auto" w:fill="FFFFFF"/>
        <w:jc w:val="center"/>
        <w:rPr>
          <w:lang/>
        </w:rPr>
      </w:pPr>
      <w:r w:rsidRPr="00ED272A">
        <w:rPr>
          <w:rStyle w:val="a4"/>
          <w:sz w:val="28"/>
          <w:szCs w:val="28"/>
          <w:lang w:val="uk-UA"/>
        </w:rPr>
        <w:t xml:space="preserve">Класифікація за ДК 021:2015: 09320000-8 Пара, гаряча вода та пов’язана продукція. </w:t>
      </w:r>
      <w:r>
        <w:rPr>
          <w:sz w:val="28"/>
          <w:szCs w:val="28"/>
        </w:rPr>
        <w:t> </w:t>
      </w:r>
    </w:p>
    <w:p w14:paraId="38DCC7F7" w14:textId="6FF778D3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D272A">
        <w:rPr>
          <w:sz w:val="28"/>
          <w:szCs w:val="28"/>
          <w:lang w:val="uk-UA"/>
        </w:rPr>
        <w:t xml:space="preserve">З метою забезпечення належних умов функціонування </w:t>
      </w:r>
      <w:r>
        <w:rPr>
          <w:sz w:val="28"/>
          <w:szCs w:val="28"/>
          <w:lang w:val="uk-UA"/>
        </w:rPr>
        <w:t xml:space="preserve">Господарського суду Донецької області </w:t>
      </w:r>
      <w:r w:rsidRPr="00ED272A">
        <w:rPr>
          <w:sz w:val="28"/>
          <w:szCs w:val="28"/>
          <w:lang w:val="uk-UA"/>
        </w:rPr>
        <w:t>оголошено закупівлю відкриті торги з особливостями на 2024 рік для закупівлі товару</w:t>
      </w:r>
      <w:r w:rsidRPr="00ED272A">
        <w:rPr>
          <w:lang/>
        </w:rPr>
        <w:t xml:space="preserve"> </w:t>
      </w:r>
      <w:r>
        <w:rPr>
          <w:lang w:val="uk-UA"/>
        </w:rPr>
        <w:t>(</w:t>
      </w:r>
      <w:r w:rsidRPr="00ED272A">
        <w:rPr>
          <w:sz w:val="28"/>
          <w:szCs w:val="28"/>
          <w:lang w:val="uk-UA"/>
        </w:rPr>
        <w:t>Постачання теплової енергії</w:t>
      </w:r>
      <w:r>
        <w:rPr>
          <w:sz w:val="28"/>
          <w:szCs w:val="28"/>
          <w:lang w:val="uk-UA"/>
        </w:rPr>
        <w:t>)</w:t>
      </w:r>
      <w:r w:rsidRPr="00ED272A">
        <w:rPr>
          <w:sz w:val="28"/>
          <w:szCs w:val="28"/>
          <w:lang w:val="uk-UA"/>
        </w:rPr>
        <w:t xml:space="preserve">. </w:t>
      </w:r>
    </w:p>
    <w:p w14:paraId="08F01BAF" w14:textId="77777777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 w:rsidRPr="00ED272A">
        <w:rPr>
          <w:sz w:val="28"/>
          <w:szCs w:val="28"/>
          <w:lang w:val="uk-UA"/>
        </w:rPr>
        <w:t>Відкриті торги з особливостями застосовуються відповідно до п.10 Постанови від 12 жовтня 2022 р. № 1178 «Про затвердження особливостей здійснення публічних закупівель товарів, робіт і послуг для замовників, передбачених Законом України “Про публічні закупівлі”, на період дії правового режиму воєнного стану в Україні та протягом 90 днів з дня його припинення або скасування» та Закону України “Про публічні закупівліˮ.</w:t>
      </w:r>
    </w:p>
    <w:p w14:paraId="7E62D0F4" w14:textId="77777777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Закупівля на 202</w:t>
      </w:r>
      <w:r>
        <w:rPr>
          <w:sz w:val="28"/>
          <w:szCs w:val="28"/>
          <w:lang w:val="uk-UA"/>
        </w:rPr>
        <w:t>4</w:t>
      </w:r>
      <w:r>
        <w:rPr>
          <w:sz w:val="28"/>
          <w:szCs w:val="28"/>
        </w:rPr>
        <w:t xml:space="preserve"> рік. </w:t>
      </w:r>
    </w:p>
    <w:p w14:paraId="2FF70C50" w14:textId="71FEEBD7" w:rsidR="00ED272A" w:rsidRPr="00DA6E74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color w:val="FF0000"/>
          <w:sz w:val="28"/>
          <w:szCs w:val="28"/>
          <w:lang w:val="uk-UA"/>
        </w:rPr>
      </w:pPr>
      <w:r>
        <w:rPr>
          <w:sz w:val="28"/>
          <w:szCs w:val="28"/>
        </w:rPr>
        <w:t xml:space="preserve">(Оголошення про проведення відкритих торгів з особливостями </w:t>
      </w:r>
      <w:r w:rsidR="00DA6E74" w:rsidRPr="00DA6E74">
        <w:rPr>
          <w:sz w:val="28"/>
          <w:szCs w:val="28"/>
        </w:rPr>
        <w:tab/>
        <w:t>UA-2024-09-06-011737-a</w:t>
      </w:r>
      <w:r w:rsidR="00DA6E74">
        <w:rPr>
          <w:sz w:val="28"/>
          <w:szCs w:val="28"/>
          <w:lang w:val="uk-UA"/>
        </w:rPr>
        <w:t>).</w:t>
      </w:r>
    </w:p>
    <w:p w14:paraId="33A033A7" w14:textId="14D71D14" w:rsidR="00ED272A" w:rsidRP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/>
        </w:rPr>
      </w:pPr>
      <w:r w:rsidRPr="00ED272A">
        <w:rPr>
          <w:sz w:val="28"/>
          <w:szCs w:val="28"/>
          <w:lang/>
        </w:rPr>
        <w:t xml:space="preserve">Розмір бюджетного призначення: 706 800,00 грн (сімсот шість тисяч вісімсот гривень 00 копійок) з ПДВ. </w:t>
      </w:r>
    </w:p>
    <w:p w14:paraId="23EA584C" w14:textId="77777777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Технічні та якісні характеристики предмета закупівлі визначені з урахуванням реальних потреб установи. </w:t>
      </w:r>
    </w:p>
    <w:p w14:paraId="704A3226" w14:textId="77777777" w:rsidR="00ED272A" w:rsidRDefault="00ED272A" w:rsidP="00ED272A">
      <w:pPr>
        <w:pStyle w:val="a3"/>
        <w:shd w:val="clear" w:color="auto" w:fill="FFFFFF"/>
        <w:spacing w:before="0" w:beforeAutospacing="0" w:after="150" w:afterAutospacing="0"/>
        <w:jc w:val="both"/>
        <w:rPr>
          <w:sz w:val="28"/>
          <w:szCs w:val="28"/>
          <w:lang w:val="uk-UA"/>
        </w:rPr>
      </w:pPr>
    </w:p>
    <w:p w14:paraId="55F58E04" w14:textId="790B9B21" w:rsidR="00ED272A" w:rsidRPr="00ED272A" w:rsidRDefault="00ED272A" w:rsidP="00ED272A">
      <w:pPr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uk-UA" w:eastAsia="ar-SA"/>
        </w:rPr>
      </w:pPr>
      <w:r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uk-UA" w:eastAsia="ar-SA"/>
        </w:rPr>
        <w:t xml:space="preserve">                              </w:t>
      </w:r>
      <w:r w:rsidRPr="00ED272A"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uk-UA" w:eastAsia="ar-SA"/>
        </w:rPr>
        <w:t>Технічна специфікація</w:t>
      </w:r>
    </w:p>
    <w:p w14:paraId="4856064B" w14:textId="77777777" w:rsidR="00ED272A" w:rsidRPr="00ED272A" w:rsidRDefault="00ED272A" w:rsidP="00ED272A">
      <w:pPr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uk-UA" w:eastAsia="ar-SA"/>
        </w:rPr>
      </w:pPr>
    </w:p>
    <w:tbl>
      <w:tblPr>
        <w:tblpPr w:leftFromText="180" w:rightFromText="180" w:vertAnchor="text" w:horzAnchor="margin" w:tblpXSpec="center" w:tblpY="178"/>
        <w:tblW w:w="1046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34"/>
        <w:gridCol w:w="5235"/>
      </w:tblGrid>
      <w:tr w:rsidR="00DA6E74" w:rsidRPr="00ED272A" w14:paraId="2AD9D4D4" w14:textId="77777777" w:rsidTr="00DA6E74">
        <w:tc>
          <w:tcPr>
            <w:tcW w:w="5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8572E" w14:textId="77777777" w:rsidR="00DA6E74" w:rsidRPr="00ED272A" w:rsidRDefault="00DA6E74" w:rsidP="00DA6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</w:rPr>
            </w:pPr>
            <w:r w:rsidRPr="00ED272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</w:rPr>
              <w:t xml:space="preserve">Найменування </w:t>
            </w:r>
          </w:p>
        </w:tc>
        <w:tc>
          <w:tcPr>
            <w:tcW w:w="5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5520F" w14:textId="77777777" w:rsidR="00DA6E74" w:rsidRPr="00ED272A" w:rsidRDefault="00DA6E74" w:rsidP="00DA6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</w:rPr>
            </w:pPr>
            <w:r w:rsidRPr="00ED272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</w:rPr>
              <w:t xml:space="preserve">Кількість </w:t>
            </w:r>
          </w:p>
        </w:tc>
      </w:tr>
      <w:tr w:rsidR="00DA6E74" w:rsidRPr="00ED272A" w14:paraId="377604EA" w14:textId="77777777" w:rsidTr="00DA6E74">
        <w:tc>
          <w:tcPr>
            <w:tcW w:w="52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C69885" w14:textId="77777777" w:rsidR="00DA6E74" w:rsidRPr="00ED272A" w:rsidRDefault="00DA6E74" w:rsidP="00DA6E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</w:rPr>
            </w:pPr>
            <w:r w:rsidRPr="00ED272A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sz w:val="28"/>
                <w:szCs w:val="28"/>
                <w:lang w:val="uk-UA" w:eastAsia="ar-SA"/>
              </w:rPr>
              <w:t>Постачання теплової енергії</w:t>
            </w:r>
            <w:r w:rsidRPr="00ED272A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val="uk-UA" w:eastAsia="ar-SA"/>
              </w:rPr>
              <w:t xml:space="preserve"> (</w:t>
            </w:r>
            <w:r w:rsidRPr="00ED272A">
              <w:rPr>
                <w:rFonts w:ascii="Times New Roman" w:eastAsia="Times New Roman" w:hAnsi="Times New Roman" w:cs="Times New Roman"/>
                <w:b/>
                <w:i/>
                <w:kern w:val="0"/>
                <w:sz w:val="28"/>
                <w:szCs w:val="28"/>
                <w:lang w:val="uk-UA" w:eastAsia="ar-SA"/>
              </w:rPr>
              <w:t>код ДК 021:2015 код 09320000-8  «Пара, гаряча вода та пов’язана продукція»)</w:t>
            </w:r>
          </w:p>
        </w:tc>
        <w:tc>
          <w:tcPr>
            <w:tcW w:w="52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5CF14" w14:textId="77777777" w:rsidR="00DA6E74" w:rsidRPr="00ED272A" w:rsidRDefault="00DA6E74" w:rsidP="00DA6E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</w:rPr>
            </w:pPr>
            <w:r w:rsidRPr="00ED272A">
              <w:rPr>
                <w:rFonts w:ascii="Times New Roman" w:eastAsia="Times New Roman" w:hAnsi="Times New Roman" w:cs="Times New Roman"/>
                <w:b/>
                <w:kern w:val="0"/>
                <w:sz w:val="28"/>
                <w:szCs w:val="28"/>
                <w:lang w:val="uk-UA" w:eastAsia="ar-SA"/>
              </w:rPr>
              <w:t>188,31378 Гкал</w:t>
            </w:r>
          </w:p>
        </w:tc>
      </w:tr>
    </w:tbl>
    <w:p w14:paraId="273C5918" w14:textId="77777777" w:rsidR="00ED272A" w:rsidRPr="00ED272A" w:rsidRDefault="00ED272A" w:rsidP="00ED272A">
      <w:pPr>
        <w:tabs>
          <w:tab w:val="center" w:pos="567"/>
          <w:tab w:val="center" w:pos="851"/>
          <w:tab w:val="center" w:pos="1134"/>
          <w:tab w:val="left" w:pos="2977"/>
          <w:tab w:val="left" w:pos="3052"/>
          <w:tab w:val="left" w:pos="3119"/>
          <w:tab w:val="left" w:pos="3402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sz w:val="28"/>
          <w:szCs w:val="28"/>
          <w:lang w:val="uk-UA" w:eastAsia="ar-SA"/>
        </w:rPr>
      </w:pPr>
    </w:p>
    <w:p w14:paraId="0CC67EBF" w14:textId="77777777" w:rsidR="00ED272A" w:rsidRPr="00ED272A" w:rsidRDefault="00ED272A" w:rsidP="00ED272A">
      <w:pPr>
        <w:suppressAutoHyphens/>
        <w:ind w:left="14" w:firstLine="538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i/>
          <w:kern w:val="0"/>
          <w:sz w:val="28"/>
          <w:szCs w:val="28"/>
          <w:lang w:val="uk-UA" w:eastAsia="ar-SA"/>
        </w:rPr>
        <w:t>Розподіл теплової енергії :</w:t>
      </w:r>
    </w:p>
    <w:p w14:paraId="35F92F91" w14:textId="77777777" w:rsidR="00ED272A" w:rsidRPr="00ED272A" w:rsidRDefault="00ED272A" w:rsidP="00ED272A">
      <w:pPr>
        <w:suppressAutoHyphens/>
        <w:ind w:left="14" w:firstLine="538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ar-SA"/>
        </w:rPr>
        <w:t xml:space="preserve">- </w:t>
      </w:r>
      <w:r w:rsidRPr="00ED27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>188,31378 Гкал</w:t>
      </w:r>
      <w:r w:rsidRPr="00ED272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ar-SA"/>
        </w:rPr>
        <w:t xml:space="preserve">  - на потреби підприємства.</w:t>
      </w:r>
    </w:p>
    <w:p w14:paraId="33A2A0C6" w14:textId="77777777" w:rsidR="00ED272A" w:rsidRPr="00ED272A" w:rsidRDefault="00ED272A" w:rsidP="00ED272A">
      <w:pPr>
        <w:suppressAutoHyphens/>
        <w:ind w:left="14" w:firstLine="538"/>
        <w:jc w:val="both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uk-UA" w:eastAsia="ar-SA"/>
        </w:rPr>
        <w:t>Місце поставки товару (теплової енергії) –</w:t>
      </w:r>
      <w:r w:rsidRPr="00ED272A">
        <w:rPr>
          <w:rFonts w:ascii="Times New Roman" w:eastAsia="Times New Roman" w:hAnsi="Times New Roman" w:cs="Times New Roman"/>
          <w:bCs/>
          <w:i/>
          <w:kern w:val="0"/>
          <w:sz w:val="28"/>
          <w:szCs w:val="28"/>
          <w:lang w:val="uk-UA" w:eastAsia="ar-SA"/>
        </w:rPr>
        <w:t xml:space="preserve">61022, Україна, Харківська область, місто Харків, проспект Науки, будинок 5.                                                            </w:t>
      </w:r>
    </w:p>
    <w:p w14:paraId="00FE9045" w14:textId="77777777" w:rsidR="00ED272A" w:rsidRPr="00ED272A" w:rsidRDefault="00ED272A" w:rsidP="00ED272A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  <w:bookmarkStart w:id="0" w:name="_44sinio" w:colFirst="0" w:colLast="0"/>
      <w:bookmarkEnd w:id="0"/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lastRenderedPageBreak/>
        <w:t xml:space="preserve">Технічні та якісні характеристики предмету закупівлі </w:t>
      </w:r>
      <w:r w:rsidRPr="00ED27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>повинні відповідати технічним умовам та стандартам, передбаченим законодавством України, діючим на період постачання товару.</w:t>
      </w:r>
    </w:p>
    <w:p w14:paraId="40F14D5B" w14:textId="77777777" w:rsidR="00ED272A" w:rsidRPr="00ED272A" w:rsidRDefault="00ED272A" w:rsidP="00ED272A">
      <w:pPr>
        <w:numPr>
          <w:ilvl w:val="0"/>
          <w:numId w:val="13"/>
        </w:numPr>
        <w:suppressAutoHyphens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 xml:space="preserve">Учасник визначає ціни на товари, які він пропонує поставити за Договором, </w:t>
      </w:r>
      <w:r w:rsidRPr="00ED27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>з урахуванням усіх своїх витрат</w:t>
      </w: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>, які можуть бути ним понесені у ході виконання договору про закупівлю.</w:t>
      </w:r>
    </w:p>
    <w:p w14:paraId="04316EEF" w14:textId="77777777" w:rsidR="00ED272A" w:rsidRPr="00ED272A" w:rsidRDefault="00ED272A" w:rsidP="00ED272A">
      <w:pPr>
        <w:numPr>
          <w:ilvl w:val="0"/>
          <w:numId w:val="13"/>
        </w:numPr>
        <w:suppressAutoHyphens/>
        <w:spacing w:after="0" w:line="240" w:lineRule="auto"/>
        <w:ind w:left="-284" w:firstLine="644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 xml:space="preserve">Термін поставки товару (теплової енергії) - </w:t>
      </w:r>
      <w:r w:rsidRPr="00ED27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>до 31.12.2024 року.</w:t>
      </w:r>
    </w:p>
    <w:p w14:paraId="777981B7" w14:textId="77777777" w:rsidR="00ED272A" w:rsidRPr="00ED272A" w:rsidRDefault="00ED272A" w:rsidP="00ED272A">
      <w:pPr>
        <w:numPr>
          <w:ilvl w:val="0"/>
          <w:numId w:val="13"/>
        </w:numPr>
        <w:suppressAutoHyphens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>Суб'єкти у сфері теплопостачання повинні дотримуватися вимог законодавства про охорону навколишнього природного середовища, нести відповідальність за його порушення і здійснювати технічні та організаційні заходи, спрямовані на зменшення шкідливого впливу об'єктів у сфері теплопостачання на навколишні природні середовища.</w:t>
      </w:r>
    </w:p>
    <w:p w14:paraId="0B7240D8" w14:textId="77777777" w:rsidR="00ED272A" w:rsidRPr="00ED272A" w:rsidRDefault="00ED272A" w:rsidP="00ED272A">
      <w:pPr>
        <w:numPr>
          <w:ilvl w:val="0"/>
          <w:numId w:val="13"/>
        </w:numPr>
        <w:suppressAutoHyphens/>
        <w:spacing w:after="0" w:line="240" w:lineRule="auto"/>
        <w:ind w:left="-142" w:firstLine="502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  <w:t>Якщо пропозиція Учасника не відповідає Технічним вимогам, то вона буде відхилена, як така, що не відповідає вимогам тендерної документації.</w:t>
      </w:r>
    </w:p>
    <w:p w14:paraId="392E5F95" w14:textId="77777777" w:rsidR="00ED272A" w:rsidRPr="00ED272A" w:rsidRDefault="00ED272A" w:rsidP="00ED272A">
      <w:pPr>
        <w:widowControl w:val="0"/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</w:p>
    <w:p w14:paraId="6E9B1B03" w14:textId="77777777" w:rsidR="00ED272A" w:rsidRPr="00ED272A" w:rsidRDefault="00ED272A" w:rsidP="00ED272A">
      <w:pPr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kern w:val="0"/>
          <w:sz w:val="28"/>
          <w:szCs w:val="28"/>
          <w:lang w:val="uk-UA" w:eastAsia="ar-SA"/>
        </w:rPr>
      </w:pPr>
    </w:p>
    <w:p w14:paraId="4F6844FD" w14:textId="59CED508" w:rsidR="00ED272A" w:rsidRPr="00ED272A" w:rsidRDefault="00ED272A" w:rsidP="00ED272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uk-UA" w:eastAsia="ar-SA"/>
        </w:rPr>
      </w:pPr>
      <w:r w:rsidRPr="00ED272A"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uk-UA" w:eastAsia="ar-SA"/>
        </w:rPr>
        <w:t>Документи, що підтверджуютьтехнічні, якісні та кількісні характеристики товару:</w:t>
      </w:r>
    </w:p>
    <w:p w14:paraId="6E2B8456" w14:textId="77777777" w:rsidR="00ED272A" w:rsidRPr="00ED272A" w:rsidRDefault="00ED272A" w:rsidP="00ED272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aps/>
          <w:kern w:val="0"/>
          <w:sz w:val="28"/>
          <w:szCs w:val="28"/>
          <w:lang w:val="uk-UA" w:eastAsia="ar-SA"/>
        </w:rPr>
      </w:pPr>
    </w:p>
    <w:p w14:paraId="1680BCB3" w14:textId="77777777" w:rsidR="00ED272A" w:rsidRPr="00ED272A" w:rsidRDefault="00ED272A" w:rsidP="00ED272A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caps/>
          <w:kern w:val="0"/>
          <w:sz w:val="28"/>
          <w:szCs w:val="28"/>
          <w:lang w:val="uk-UA" w:eastAsia="zh-CN"/>
        </w:rPr>
      </w:pP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На підтвердження відповідності тендерної пропозиції технічним, якісним, кількісним вимогам до предмета закупівлі, Учасником у складі тендерної пропозиції надається:</w:t>
      </w:r>
    </w:p>
    <w:p w14:paraId="63D3D067" w14:textId="77777777" w:rsidR="00ED272A" w:rsidRPr="00ED272A" w:rsidRDefault="00ED272A" w:rsidP="00ED272A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i/>
          <w:caps/>
          <w:kern w:val="0"/>
          <w:sz w:val="28"/>
          <w:szCs w:val="28"/>
          <w:lang w:val="uk-UA" w:eastAsia="zh-CN"/>
        </w:rPr>
      </w:pP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 xml:space="preserve">1. </w:t>
      </w: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>Довідка (форма довільна) щодо можливості поставки Товару згідно з вимогами.</w:t>
      </w:r>
    </w:p>
    <w:p w14:paraId="4FEEF428" w14:textId="77777777" w:rsidR="00ED272A" w:rsidRPr="00ED272A" w:rsidRDefault="00ED272A" w:rsidP="00ED272A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</w:pP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ru-RU"/>
        </w:rPr>
        <w:t>2. Довідка (довільна форма) про дотримання норм чинного законодавства із захисту довкілля, основних вимог державної політики України в галузі захисту довкілля та вимог чинного природоохоронного законодавства України під час постачання Товару, що є предметом закупівлі.</w:t>
      </w:r>
    </w:p>
    <w:p w14:paraId="1D197C39" w14:textId="77777777" w:rsidR="00ED272A" w:rsidRPr="00ED272A" w:rsidRDefault="00ED272A" w:rsidP="00ED272A">
      <w:pPr>
        <w:suppressAutoHyphens/>
        <w:spacing w:after="0" w:line="240" w:lineRule="auto"/>
        <w:ind w:left="-426" w:firstLine="426"/>
        <w:jc w:val="both"/>
        <w:rPr>
          <w:rFonts w:ascii="Times New Roman" w:eastAsia="Times New Roman" w:hAnsi="Times New Roman" w:cs="Times New Roman"/>
          <w:b/>
          <w:spacing w:val="-2"/>
          <w:kern w:val="0"/>
          <w:lang w:val="uk-UA" w:eastAsia="ar-SA"/>
        </w:rPr>
      </w:pP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>3.Документи, що підтверджують складові вартості товару за 1 Гкал (вартість теплової енергії,</w:t>
      </w: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shd w:val="clear" w:color="auto" w:fill="FFFFFF"/>
          <w:lang w:val="uk-UA" w:eastAsia="ar-SA"/>
        </w:rPr>
        <w:t xml:space="preserve"> виробництво, транспортування та постачання теплової енергії, тощо)</w:t>
      </w:r>
      <w:r w:rsidRPr="00ED272A">
        <w:rPr>
          <w:rFonts w:ascii="Times New Roman" w:eastAsia="Times New Roman" w:hAnsi="Times New Roman" w:cs="Times New Roman"/>
          <w:kern w:val="0"/>
          <w:sz w:val="28"/>
          <w:szCs w:val="28"/>
          <w:lang w:val="uk-UA" w:eastAsia="ar-SA"/>
        </w:rPr>
        <w:t>, дійсні на території України, видані компетентним органом.</w:t>
      </w:r>
      <w:r w:rsidRPr="00ED272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spacing w:val="-2"/>
          <w:kern w:val="0"/>
          <w:sz w:val="28"/>
          <w:szCs w:val="28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b/>
          <w:spacing w:val="-2"/>
          <w:kern w:val="0"/>
          <w:sz w:val="28"/>
          <w:szCs w:val="28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b/>
          <w:spacing w:val="-2"/>
          <w:kern w:val="0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b/>
          <w:spacing w:val="-2"/>
          <w:kern w:val="0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b/>
          <w:spacing w:val="-2"/>
          <w:kern w:val="0"/>
          <w:lang w:val="uk-UA" w:eastAsia="ar-SA"/>
        </w:rPr>
        <w:tab/>
      </w:r>
      <w:r w:rsidRPr="00ED272A">
        <w:rPr>
          <w:rFonts w:ascii="Times New Roman" w:eastAsia="Times New Roman" w:hAnsi="Times New Roman" w:cs="Times New Roman"/>
          <w:b/>
          <w:spacing w:val="-2"/>
          <w:kern w:val="0"/>
          <w:lang w:val="uk-UA" w:eastAsia="ar-SA"/>
        </w:rPr>
        <w:tab/>
      </w:r>
    </w:p>
    <w:p w14:paraId="75BF5A70" w14:textId="77777777" w:rsidR="00ED272A" w:rsidRPr="00ED272A" w:rsidRDefault="00ED272A" w:rsidP="00ED272A">
      <w:pPr>
        <w:tabs>
          <w:tab w:val="left" w:pos="567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kern w:val="0"/>
          <w:lang w:val="uk-UA" w:eastAsia="ar-SA"/>
        </w:rPr>
      </w:pPr>
    </w:p>
    <w:p w14:paraId="335949D9" w14:textId="6113F38A" w:rsidR="0019202F" w:rsidRPr="00DA6E74" w:rsidRDefault="00DA6E74" w:rsidP="00DA6E74">
      <w:pPr>
        <w:ind w:left="-426"/>
        <w:jc w:val="both"/>
        <w:rPr>
          <w:rStyle w:val="a4"/>
          <w:lang w:val="uk-UA"/>
        </w:rPr>
      </w:pP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     </w:t>
      </w:r>
      <w:r w:rsidR="00ED272A" w:rsidRPr="00DA6E74">
        <w:rPr>
          <w:rFonts w:ascii="Times New Roman" w:hAnsi="Times New Roman" w:cs="Times New Roman"/>
          <w:sz w:val="28"/>
          <w:szCs w:val="28"/>
          <w:lang w:val="uk-UA"/>
        </w:rPr>
        <w:t xml:space="preserve">Очікувана вартість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товару </w:t>
      </w:r>
      <w:r w:rsidR="00ED272A" w:rsidRPr="00DA6E74">
        <w:rPr>
          <w:rFonts w:ascii="Times New Roman" w:hAnsi="Times New Roman" w:cs="Times New Roman"/>
          <w:sz w:val="28"/>
          <w:szCs w:val="28"/>
          <w:lang w:val="uk-UA"/>
        </w:rPr>
        <w:t xml:space="preserve">визначена з урахуванням положень Примірної методики визначення очікуваної вартості предмета закупівлі, затвердженої наказом Міністерства розвитку економіки, торгівлі та сільського господарства України від 18.02.2020 року № 275 та </w:t>
      </w:r>
      <w:r w:rsidRPr="00DA6E74">
        <w:rPr>
          <w:rFonts w:ascii="Times New Roman" w:hAnsi="Times New Roman" w:cs="Times New Roman"/>
          <w:sz w:val="28"/>
          <w:szCs w:val="28"/>
          <w:lang w:val="uk-UA"/>
        </w:rPr>
        <w:t xml:space="preserve">вартості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теплової енергії </w:t>
      </w:r>
      <w:r w:rsidRPr="00DA6E74">
        <w:rPr>
          <w:rFonts w:ascii="Times New Roman" w:hAnsi="Times New Roman" w:cs="Times New Roman"/>
          <w:sz w:val="28"/>
          <w:szCs w:val="28"/>
          <w:lang w:val="uk-UA"/>
        </w:rPr>
        <w:t>за 1 Гкал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яка </w:t>
      </w:r>
      <w:r w:rsidRPr="00DA6E74">
        <w:rPr>
          <w:rFonts w:ascii="Times New Roman" w:hAnsi="Times New Roman" w:cs="Times New Roman"/>
          <w:sz w:val="28"/>
          <w:szCs w:val="28"/>
          <w:lang w:val="uk-UA"/>
        </w:rPr>
        <w:t>становить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A6E74">
        <w:rPr>
          <w:rFonts w:ascii="Times New Roman" w:hAnsi="Times New Roman" w:cs="Times New Roman"/>
          <w:sz w:val="28"/>
          <w:szCs w:val="28"/>
          <w:lang w:val="uk-UA"/>
        </w:rPr>
        <w:t>3753,31 грн з урахуванням ПДВ, що підтверджується Рішенням виконавчого комітету Харківської міської ради від 21.02.2024р. № 64. З урахуванням цього здійснено розрахунок щодо закупівлі теплової енергії на опалювальний період жовтень-грудень 2024р</w:t>
      </w:r>
      <w:r>
        <w:rPr>
          <w:rFonts w:ascii="Times New Roman" w:hAnsi="Times New Roman" w:cs="Times New Roman"/>
          <w:sz w:val="28"/>
          <w:szCs w:val="28"/>
          <w:lang w:val="uk-UA"/>
        </w:rPr>
        <w:t>оку</w:t>
      </w:r>
      <w:r w:rsidRPr="00DA6E74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0372CE65" w14:textId="77777777" w:rsidR="00A979E9" w:rsidRPr="00233AAC" w:rsidRDefault="00A979E9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lang w:val="uk-UA"/>
        </w:rPr>
      </w:pPr>
    </w:p>
    <w:p w14:paraId="6664B3E2" w14:textId="77777777" w:rsidR="00A979E9" w:rsidRDefault="00A979E9" w:rsidP="009274EA">
      <w:pPr>
        <w:pStyle w:val="a3"/>
        <w:shd w:val="clear" w:color="auto" w:fill="FFFFFF"/>
        <w:spacing w:before="0" w:beforeAutospacing="0" w:after="150" w:afterAutospacing="0"/>
        <w:jc w:val="center"/>
        <w:rPr>
          <w:rStyle w:val="a4"/>
          <w:sz w:val="28"/>
          <w:szCs w:val="28"/>
          <w:lang w:val="uk-UA"/>
        </w:rPr>
      </w:pPr>
    </w:p>
    <w:sectPr w:rsidR="00A979E9" w:rsidSect="00FF1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42FC2"/>
    <w:multiLevelType w:val="hybridMultilevel"/>
    <w:tmpl w:val="D1622746"/>
    <w:lvl w:ilvl="0" w:tplc="9E106F2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983F1B"/>
    <w:multiLevelType w:val="hybridMultilevel"/>
    <w:tmpl w:val="304EAED0"/>
    <w:lvl w:ilvl="0" w:tplc="E01AE8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C907C7"/>
    <w:multiLevelType w:val="hybridMultilevel"/>
    <w:tmpl w:val="3B6E55D6"/>
    <w:lvl w:ilvl="0" w:tplc="0422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0D3E32C1"/>
    <w:multiLevelType w:val="hybridMultilevel"/>
    <w:tmpl w:val="F10E2C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E3DB6"/>
    <w:multiLevelType w:val="multilevel"/>
    <w:tmpl w:val="7BEC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60314"/>
    <w:multiLevelType w:val="multilevel"/>
    <w:tmpl w:val="AF80457E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2947AD"/>
    <w:multiLevelType w:val="hybridMultilevel"/>
    <w:tmpl w:val="A922EF2C"/>
    <w:lvl w:ilvl="0" w:tplc="04190011">
      <w:start w:val="1"/>
      <w:numFmt w:val="decimal"/>
      <w:lvlText w:val="%1)"/>
      <w:lvlJc w:val="left"/>
      <w:pPr>
        <w:ind w:left="74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3148D"/>
    <w:multiLevelType w:val="hybridMultilevel"/>
    <w:tmpl w:val="350C7C1E"/>
    <w:lvl w:ilvl="0" w:tplc="04190001">
      <w:start w:val="1"/>
      <w:numFmt w:val="bullet"/>
      <w:lvlText w:val=""/>
      <w:lvlJc w:val="left"/>
      <w:pPr>
        <w:ind w:left="15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53" w:hanging="360"/>
      </w:pPr>
      <w:rPr>
        <w:rFonts w:ascii="Wingdings" w:hAnsi="Wingdings" w:hint="default"/>
      </w:rPr>
    </w:lvl>
  </w:abstractNum>
  <w:abstractNum w:abstractNumId="8" w15:restartNumberingAfterBreak="0">
    <w:nsid w:val="556833B8"/>
    <w:multiLevelType w:val="hybridMultilevel"/>
    <w:tmpl w:val="B56ECB6C"/>
    <w:lvl w:ilvl="0" w:tplc="9E106F2E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7E666CF"/>
    <w:multiLevelType w:val="hybridMultilevel"/>
    <w:tmpl w:val="46B03EDE"/>
    <w:lvl w:ilvl="0" w:tplc="14F8E12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A64962"/>
    <w:multiLevelType w:val="hybridMultilevel"/>
    <w:tmpl w:val="EC38D9F8"/>
    <w:lvl w:ilvl="0" w:tplc="D952AEA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260676"/>
    <w:multiLevelType w:val="hybridMultilevel"/>
    <w:tmpl w:val="1310982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5B73F7"/>
    <w:multiLevelType w:val="hybridMultilevel"/>
    <w:tmpl w:val="63BA448E"/>
    <w:lvl w:ilvl="0" w:tplc="B37403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36247525">
    <w:abstractNumId w:val="2"/>
  </w:num>
  <w:num w:numId="2" w16cid:durableId="37384854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7157180">
    <w:abstractNumId w:val="7"/>
  </w:num>
  <w:num w:numId="4" w16cid:durableId="853424505">
    <w:abstractNumId w:val="0"/>
  </w:num>
  <w:num w:numId="5" w16cid:durableId="764882874">
    <w:abstractNumId w:val="9"/>
  </w:num>
  <w:num w:numId="6" w16cid:durableId="932084145">
    <w:abstractNumId w:val="8"/>
  </w:num>
  <w:num w:numId="7" w16cid:durableId="1860581485">
    <w:abstractNumId w:val="4"/>
  </w:num>
  <w:num w:numId="8" w16cid:durableId="143011081">
    <w:abstractNumId w:val="1"/>
  </w:num>
  <w:num w:numId="9" w16cid:durableId="2032490247">
    <w:abstractNumId w:val="10"/>
  </w:num>
  <w:num w:numId="10" w16cid:durableId="2078428654">
    <w:abstractNumId w:val="12"/>
  </w:num>
  <w:num w:numId="11" w16cid:durableId="856428998">
    <w:abstractNumId w:val="11"/>
  </w:num>
  <w:num w:numId="12" w16cid:durableId="14820406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92082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132"/>
    <w:rsid w:val="0000146E"/>
    <w:rsid w:val="0003773E"/>
    <w:rsid w:val="0019202F"/>
    <w:rsid w:val="001C2019"/>
    <w:rsid w:val="00204662"/>
    <w:rsid w:val="00233AAC"/>
    <w:rsid w:val="002C31E4"/>
    <w:rsid w:val="003506E8"/>
    <w:rsid w:val="00405C9D"/>
    <w:rsid w:val="004810EC"/>
    <w:rsid w:val="00497023"/>
    <w:rsid w:val="00515314"/>
    <w:rsid w:val="00516236"/>
    <w:rsid w:val="00516AFB"/>
    <w:rsid w:val="00554A12"/>
    <w:rsid w:val="005650CE"/>
    <w:rsid w:val="00601EA8"/>
    <w:rsid w:val="006D2D73"/>
    <w:rsid w:val="00710F11"/>
    <w:rsid w:val="00762AF2"/>
    <w:rsid w:val="00877FB7"/>
    <w:rsid w:val="0091696C"/>
    <w:rsid w:val="009274EA"/>
    <w:rsid w:val="009B2646"/>
    <w:rsid w:val="00A01D60"/>
    <w:rsid w:val="00A11F09"/>
    <w:rsid w:val="00A979E9"/>
    <w:rsid w:val="00AD172B"/>
    <w:rsid w:val="00AE3C2F"/>
    <w:rsid w:val="00AE5FFA"/>
    <w:rsid w:val="00B0448D"/>
    <w:rsid w:val="00B81EB5"/>
    <w:rsid w:val="00BC1A4F"/>
    <w:rsid w:val="00BF2139"/>
    <w:rsid w:val="00C74A62"/>
    <w:rsid w:val="00D13DC5"/>
    <w:rsid w:val="00D23799"/>
    <w:rsid w:val="00D340AE"/>
    <w:rsid w:val="00D37132"/>
    <w:rsid w:val="00D8051A"/>
    <w:rsid w:val="00DA6E74"/>
    <w:rsid w:val="00DF6BD7"/>
    <w:rsid w:val="00E101F0"/>
    <w:rsid w:val="00E46AC5"/>
    <w:rsid w:val="00ED272A"/>
    <w:rsid w:val="00F04E81"/>
    <w:rsid w:val="00F06D98"/>
    <w:rsid w:val="00F77E49"/>
    <w:rsid w:val="00FB521F"/>
    <w:rsid w:val="00FF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B7553"/>
  <w15:docId w15:val="{C7B6F051-AFD9-4402-9C10-7A2370D1B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4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46AC5"/>
    <w:rPr>
      <w:b/>
      <w:bCs/>
    </w:rPr>
  </w:style>
  <w:style w:type="character" w:customStyle="1" w:styleId="js-apiid">
    <w:name w:val="js-apiid"/>
    <w:basedOn w:val="a0"/>
    <w:rsid w:val="00E46AC5"/>
  </w:style>
  <w:style w:type="paragraph" w:styleId="a5">
    <w:name w:val="List Paragraph"/>
    <w:aliases w:val="AC List 01,EBRD List,CA bullets,Number Bullets,Chapter10,List Paragraph,Список уровня 2,название табл/рис,Bullet Number,Bullet 1,Use Case List Paragraph,lp1,List Paragraph1,lp11,List Paragraph11,Абзац списка12"/>
    <w:basedOn w:val="a"/>
    <w:link w:val="a6"/>
    <w:uiPriority w:val="1"/>
    <w:qFormat/>
    <w:rsid w:val="00DF6BD7"/>
    <w:pPr>
      <w:ind w:left="720"/>
      <w:contextualSpacing/>
    </w:pPr>
  </w:style>
  <w:style w:type="table" w:customStyle="1" w:styleId="1">
    <w:name w:val="Сетка таблицы1"/>
    <w:basedOn w:val="a1"/>
    <w:uiPriority w:val="39"/>
    <w:rsid w:val="00F04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C74A6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uiPriority w:val="39"/>
    <w:rsid w:val="00A979E9"/>
    <w:pPr>
      <w:spacing w:after="0" w:line="240" w:lineRule="auto"/>
    </w:pPr>
    <w:rPr>
      <w:kern w:val="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Абзац списка Знак"/>
    <w:aliases w:val="AC List 01 Знак,EBRD List Знак,CA bullets Знак,Number Bullets Знак,Chapter10 Знак,List Paragraph Знак,Список уровня 2 Знак,название табл/рис Знак,Bullet Number Знак,Bullet 1 Знак,Use Case List Paragraph Знак,lp1 Знак,lp11 Знак"/>
    <w:link w:val="a5"/>
    <w:uiPriority w:val="34"/>
    <w:locked/>
    <w:rsid w:val="0023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2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4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96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16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легенда я</dc:creator>
  <cp:keywords/>
  <dc:description/>
  <cp:lastModifiedBy>operator</cp:lastModifiedBy>
  <cp:revision>18</cp:revision>
  <dcterms:created xsi:type="dcterms:W3CDTF">2024-08-12T10:23:00Z</dcterms:created>
  <dcterms:modified xsi:type="dcterms:W3CDTF">2024-09-09T14:55:00Z</dcterms:modified>
</cp:coreProperties>
</file>