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6008C7" w14:textId="77777777" w:rsidR="00C30CC8" w:rsidRPr="00E46AC5" w:rsidRDefault="00C30CC8" w:rsidP="00C30CC8">
      <w:pPr>
        <w:pStyle w:val="a3"/>
        <w:shd w:val="clear" w:color="auto" w:fill="FFFFFF"/>
        <w:spacing w:before="0" w:beforeAutospacing="0" w:after="150" w:afterAutospacing="0"/>
        <w:jc w:val="center"/>
        <w:rPr>
          <w:sz w:val="28"/>
          <w:szCs w:val="28"/>
        </w:rPr>
      </w:pPr>
      <w:bookmarkStart w:id="0" w:name="_Hlk174362625"/>
      <w:bookmarkStart w:id="1" w:name="_Hlk174359795"/>
      <w:proofErr w:type="spellStart"/>
      <w:r w:rsidRPr="00E46AC5">
        <w:rPr>
          <w:rStyle w:val="a4"/>
          <w:sz w:val="28"/>
          <w:szCs w:val="28"/>
        </w:rPr>
        <w:t>Обґрунтування</w:t>
      </w:r>
      <w:proofErr w:type="spellEnd"/>
    </w:p>
    <w:p w14:paraId="753DB21A" w14:textId="77777777" w:rsidR="00C30CC8" w:rsidRPr="00E46AC5" w:rsidRDefault="00C30CC8" w:rsidP="00C30CC8">
      <w:pPr>
        <w:pStyle w:val="a3"/>
        <w:shd w:val="clear" w:color="auto" w:fill="FFFFFF"/>
        <w:spacing w:before="0" w:beforeAutospacing="0" w:after="150" w:afterAutospacing="0"/>
        <w:jc w:val="center"/>
        <w:rPr>
          <w:sz w:val="28"/>
          <w:szCs w:val="28"/>
        </w:rPr>
      </w:pPr>
      <w:proofErr w:type="spellStart"/>
      <w:r w:rsidRPr="00E46AC5">
        <w:rPr>
          <w:rStyle w:val="a4"/>
          <w:sz w:val="28"/>
          <w:szCs w:val="28"/>
        </w:rPr>
        <w:t>технічних</w:t>
      </w:r>
      <w:proofErr w:type="spellEnd"/>
      <w:r w:rsidRPr="00E46AC5">
        <w:rPr>
          <w:rStyle w:val="a4"/>
          <w:sz w:val="28"/>
          <w:szCs w:val="28"/>
        </w:rPr>
        <w:t xml:space="preserve"> та </w:t>
      </w:r>
      <w:proofErr w:type="spellStart"/>
      <w:r w:rsidRPr="00E46AC5">
        <w:rPr>
          <w:rStyle w:val="a4"/>
          <w:sz w:val="28"/>
          <w:szCs w:val="28"/>
        </w:rPr>
        <w:t>якісних</w:t>
      </w:r>
      <w:proofErr w:type="spellEnd"/>
      <w:r w:rsidRPr="00E46AC5">
        <w:rPr>
          <w:rStyle w:val="a4"/>
          <w:sz w:val="28"/>
          <w:szCs w:val="28"/>
        </w:rPr>
        <w:t xml:space="preserve"> характеристик предмета </w:t>
      </w:r>
      <w:proofErr w:type="spellStart"/>
      <w:r w:rsidRPr="00E46AC5">
        <w:rPr>
          <w:rStyle w:val="a4"/>
          <w:sz w:val="28"/>
          <w:szCs w:val="28"/>
        </w:rPr>
        <w:t>закупівлі</w:t>
      </w:r>
      <w:proofErr w:type="spellEnd"/>
      <w:r w:rsidRPr="00E46AC5">
        <w:rPr>
          <w:rStyle w:val="a4"/>
          <w:sz w:val="28"/>
          <w:szCs w:val="28"/>
        </w:rPr>
        <w:t xml:space="preserve">, </w:t>
      </w:r>
      <w:proofErr w:type="spellStart"/>
      <w:r w:rsidRPr="00E46AC5">
        <w:rPr>
          <w:rStyle w:val="a4"/>
          <w:sz w:val="28"/>
          <w:szCs w:val="28"/>
        </w:rPr>
        <w:t>розміру</w:t>
      </w:r>
      <w:proofErr w:type="spellEnd"/>
      <w:r w:rsidRPr="00E46AC5">
        <w:rPr>
          <w:rStyle w:val="a4"/>
          <w:sz w:val="28"/>
          <w:szCs w:val="28"/>
        </w:rPr>
        <w:t xml:space="preserve"> бюджетного </w:t>
      </w:r>
      <w:proofErr w:type="spellStart"/>
      <w:r w:rsidRPr="00E46AC5">
        <w:rPr>
          <w:rStyle w:val="a4"/>
          <w:sz w:val="28"/>
          <w:szCs w:val="28"/>
        </w:rPr>
        <w:t>призначення</w:t>
      </w:r>
      <w:proofErr w:type="spellEnd"/>
      <w:r w:rsidRPr="00E46AC5">
        <w:rPr>
          <w:rStyle w:val="a4"/>
          <w:sz w:val="28"/>
          <w:szCs w:val="28"/>
        </w:rPr>
        <w:t xml:space="preserve">, </w:t>
      </w:r>
      <w:proofErr w:type="spellStart"/>
      <w:r w:rsidRPr="00E46AC5">
        <w:rPr>
          <w:rStyle w:val="a4"/>
          <w:sz w:val="28"/>
          <w:szCs w:val="28"/>
        </w:rPr>
        <w:t>очікуваної</w:t>
      </w:r>
      <w:proofErr w:type="spellEnd"/>
      <w:r w:rsidRPr="00E46AC5">
        <w:rPr>
          <w:rStyle w:val="a4"/>
          <w:sz w:val="28"/>
          <w:szCs w:val="28"/>
        </w:rPr>
        <w:t xml:space="preserve"> </w:t>
      </w:r>
      <w:proofErr w:type="spellStart"/>
      <w:r w:rsidRPr="00E46AC5">
        <w:rPr>
          <w:rStyle w:val="a4"/>
          <w:sz w:val="28"/>
          <w:szCs w:val="28"/>
        </w:rPr>
        <w:t>вартості</w:t>
      </w:r>
      <w:proofErr w:type="spellEnd"/>
      <w:r w:rsidRPr="00E46AC5">
        <w:rPr>
          <w:rStyle w:val="a4"/>
          <w:sz w:val="28"/>
          <w:szCs w:val="28"/>
        </w:rPr>
        <w:t xml:space="preserve"> </w:t>
      </w:r>
      <w:r>
        <w:rPr>
          <w:rStyle w:val="a4"/>
          <w:sz w:val="28"/>
          <w:szCs w:val="28"/>
          <w:lang w:val="uk-UA"/>
        </w:rPr>
        <w:t>послуг</w:t>
      </w:r>
    </w:p>
    <w:p w14:paraId="5AE67A5E" w14:textId="77777777" w:rsidR="00C30CC8" w:rsidRDefault="00C30CC8" w:rsidP="00C30CC8">
      <w:pPr>
        <w:pStyle w:val="a3"/>
        <w:shd w:val="clear" w:color="auto" w:fill="FFFFFF"/>
        <w:spacing w:after="150"/>
        <w:jc w:val="center"/>
        <w:rPr>
          <w:rStyle w:val="a4"/>
          <w:sz w:val="28"/>
          <w:szCs w:val="28"/>
          <w:lang w:val="uk-UA"/>
        </w:rPr>
      </w:pPr>
      <w:proofErr w:type="spellStart"/>
      <w:r w:rsidRPr="00AE3C2F">
        <w:rPr>
          <w:rStyle w:val="a4"/>
          <w:sz w:val="28"/>
          <w:szCs w:val="28"/>
        </w:rPr>
        <w:t>Надання</w:t>
      </w:r>
      <w:proofErr w:type="spellEnd"/>
      <w:r w:rsidRPr="00AE3C2F">
        <w:rPr>
          <w:rStyle w:val="a4"/>
          <w:sz w:val="28"/>
          <w:szCs w:val="28"/>
        </w:rPr>
        <w:t xml:space="preserve"> </w:t>
      </w:r>
      <w:proofErr w:type="spellStart"/>
      <w:r w:rsidRPr="00AE3C2F">
        <w:rPr>
          <w:rStyle w:val="a4"/>
          <w:sz w:val="28"/>
          <w:szCs w:val="28"/>
        </w:rPr>
        <w:t>інформаційних</w:t>
      </w:r>
      <w:proofErr w:type="spellEnd"/>
      <w:r w:rsidRPr="00AE3C2F">
        <w:rPr>
          <w:rStyle w:val="a4"/>
          <w:sz w:val="28"/>
          <w:szCs w:val="28"/>
        </w:rPr>
        <w:t xml:space="preserve"> </w:t>
      </w:r>
      <w:proofErr w:type="spellStart"/>
      <w:r w:rsidRPr="00AE3C2F">
        <w:rPr>
          <w:rStyle w:val="a4"/>
          <w:sz w:val="28"/>
          <w:szCs w:val="28"/>
        </w:rPr>
        <w:t>послуг</w:t>
      </w:r>
      <w:proofErr w:type="spellEnd"/>
      <w:r w:rsidRPr="00AE3C2F">
        <w:rPr>
          <w:rStyle w:val="a4"/>
          <w:sz w:val="28"/>
          <w:szCs w:val="28"/>
        </w:rPr>
        <w:t xml:space="preserve">, </w:t>
      </w:r>
      <w:proofErr w:type="spellStart"/>
      <w:r w:rsidRPr="00AE3C2F">
        <w:rPr>
          <w:rStyle w:val="a4"/>
          <w:sz w:val="28"/>
          <w:szCs w:val="28"/>
        </w:rPr>
        <w:t>які</w:t>
      </w:r>
      <w:proofErr w:type="spellEnd"/>
      <w:r w:rsidRPr="00AE3C2F">
        <w:rPr>
          <w:rStyle w:val="a4"/>
          <w:sz w:val="28"/>
          <w:szCs w:val="28"/>
        </w:rPr>
        <w:t xml:space="preserve"> </w:t>
      </w:r>
      <w:proofErr w:type="spellStart"/>
      <w:r w:rsidRPr="00AE3C2F">
        <w:rPr>
          <w:rStyle w:val="a4"/>
          <w:sz w:val="28"/>
          <w:szCs w:val="28"/>
        </w:rPr>
        <w:t>полягають</w:t>
      </w:r>
      <w:proofErr w:type="spellEnd"/>
      <w:r w:rsidRPr="00AE3C2F">
        <w:rPr>
          <w:rStyle w:val="a4"/>
          <w:sz w:val="28"/>
          <w:szCs w:val="28"/>
        </w:rPr>
        <w:t xml:space="preserve"> в </w:t>
      </w:r>
      <w:proofErr w:type="spellStart"/>
      <w:r w:rsidRPr="00AE3C2F">
        <w:rPr>
          <w:rStyle w:val="a4"/>
          <w:sz w:val="28"/>
          <w:szCs w:val="28"/>
        </w:rPr>
        <w:t>активації</w:t>
      </w:r>
      <w:proofErr w:type="spellEnd"/>
      <w:r w:rsidRPr="00AE3C2F">
        <w:rPr>
          <w:rStyle w:val="a4"/>
          <w:sz w:val="28"/>
          <w:szCs w:val="28"/>
        </w:rPr>
        <w:t xml:space="preserve"> доступу до </w:t>
      </w:r>
      <w:proofErr w:type="spellStart"/>
      <w:r w:rsidRPr="00AE3C2F">
        <w:rPr>
          <w:rStyle w:val="a4"/>
          <w:sz w:val="28"/>
          <w:szCs w:val="28"/>
        </w:rPr>
        <w:t>комп‘ютерних</w:t>
      </w:r>
      <w:proofErr w:type="spellEnd"/>
      <w:r w:rsidRPr="00AE3C2F">
        <w:rPr>
          <w:rStyle w:val="a4"/>
          <w:sz w:val="28"/>
          <w:szCs w:val="28"/>
        </w:rPr>
        <w:t xml:space="preserve"> </w:t>
      </w:r>
      <w:proofErr w:type="spellStart"/>
      <w:r w:rsidRPr="00AE3C2F">
        <w:rPr>
          <w:rStyle w:val="a4"/>
          <w:sz w:val="28"/>
          <w:szCs w:val="28"/>
        </w:rPr>
        <w:t>програм</w:t>
      </w:r>
      <w:proofErr w:type="spellEnd"/>
      <w:r w:rsidRPr="00AE3C2F">
        <w:rPr>
          <w:rStyle w:val="a4"/>
          <w:sz w:val="28"/>
          <w:szCs w:val="28"/>
        </w:rPr>
        <w:t xml:space="preserve"> Liga</w:t>
      </w:r>
      <w:proofErr w:type="gramStart"/>
      <w:r w:rsidRPr="00AE3C2F">
        <w:rPr>
          <w:rStyle w:val="a4"/>
          <w:sz w:val="28"/>
          <w:szCs w:val="28"/>
        </w:rPr>
        <w:t>360:Суддя</w:t>
      </w:r>
      <w:proofErr w:type="gramEnd"/>
      <w:r w:rsidRPr="00AE3C2F">
        <w:rPr>
          <w:rStyle w:val="a4"/>
          <w:sz w:val="28"/>
          <w:szCs w:val="28"/>
        </w:rPr>
        <w:t>, Liga360:Юрист (</w:t>
      </w:r>
      <w:proofErr w:type="spellStart"/>
      <w:r w:rsidRPr="00AE3C2F">
        <w:rPr>
          <w:rStyle w:val="a4"/>
          <w:sz w:val="28"/>
          <w:szCs w:val="28"/>
        </w:rPr>
        <w:t>Професійний</w:t>
      </w:r>
      <w:proofErr w:type="spellEnd"/>
      <w:r w:rsidRPr="00AE3C2F">
        <w:rPr>
          <w:rStyle w:val="a4"/>
          <w:sz w:val="28"/>
          <w:szCs w:val="28"/>
        </w:rPr>
        <w:t xml:space="preserve">) та </w:t>
      </w:r>
      <w:proofErr w:type="spellStart"/>
      <w:r w:rsidRPr="00AE3C2F">
        <w:rPr>
          <w:rStyle w:val="a4"/>
          <w:sz w:val="28"/>
          <w:szCs w:val="28"/>
        </w:rPr>
        <w:t>здійсненні</w:t>
      </w:r>
      <w:proofErr w:type="spellEnd"/>
      <w:r w:rsidRPr="00AE3C2F">
        <w:rPr>
          <w:rStyle w:val="a4"/>
          <w:sz w:val="28"/>
          <w:szCs w:val="28"/>
        </w:rPr>
        <w:t xml:space="preserve"> на </w:t>
      </w:r>
      <w:proofErr w:type="spellStart"/>
      <w:r w:rsidRPr="00AE3C2F">
        <w:rPr>
          <w:rStyle w:val="a4"/>
          <w:sz w:val="28"/>
          <w:szCs w:val="28"/>
        </w:rPr>
        <w:t>їх</w:t>
      </w:r>
      <w:proofErr w:type="spellEnd"/>
      <w:r w:rsidRPr="00AE3C2F">
        <w:rPr>
          <w:rStyle w:val="a4"/>
          <w:sz w:val="28"/>
          <w:szCs w:val="28"/>
        </w:rPr>
        <w:t xml:space="preserve"> </w:t>
      </w:r>
      <w:proofErr w:type="spellStart"/>
      <w:r w:rsidRPr="00AE3C2F">
        <w:rPr>
          <w:rStyle w:val="a4"/>
          <w:sz w:val="28"/>
          <w:szCs w:val="28"/>
        </w:rPr>
        <w:t>основі</w:t>
      </w:r>
      <w:proofErr w:type="spellEnd"/>
      <w:r w:rsidRPr="00AE3C2F">
        <w:rPr>
          <w:rStyle w:val="a4"/>
          <w:sz w:val="28"/>
          <w:szCs w:val="28"/>
        </w:rPr>
        <w:t xml:space="preserve"> </w:t>
      </w:r>
      <w:proofErr w:type="spellStart"/>
      <w:r w:rsidRPr="00AE3C2F">
        <w:rPr>
          <w:rStyle w:val="a4"/>
          <w:sz w:val="28"/>
          <w:szCs w:val="28"/>
        </w:rPr>
        <w:t>подальшого</w:t>
      </w:r>
      <w:proofErr w:type="spellEnd"/>
      <w:r w:rsidRPr="00AE3C2F">
        <w:rPr>
          <w:rStyle w:val="a4"/>
          <w:sz w:val="28"/>
          <w:szCs w:val="28"/>
        </w:rPr>
        <w:t xml:space="preserve"> </w:t>
      </w:r>
      <w:proofErr w:type="spellStart"/>
      <w:r w:rsidRPr="00AE3C2F">
        <w:rPr>
          <w:rStyle w:val="a4"/>
          <w:sz w:val="28"/>
          <w:szCs w:val="28"/>
        </w:rPr>
        <w:t>абонентського</w:t>
      </w:r>
      <w:proofErr w:type="spellEnd"/>
      <w:r w:rsidRPr="00AE3C2F">
        <w:rPr>
          <w:rStyle w:val="a4"/>
          <w:sz w:val="28"/>
          <w:szCs w:val="28"/>
        </w:rPr>
        <w:t xml:space="preserve"> </w:t>
      </w:r>
      <w:proofErr w:type="spellStart"/>
      <w:r w:rsidRPr="00AE3C2F">
        <w:rPr>
          <w:rStyle w:val="a4"/>
          <w:sz w:val="28"/>
          <w:szCs w:val="28"/>
        </w:rPr>
        <w:t>обслуговування</w:t>
      </w:r>
      <w:proofErr w:type="spellEnd"/>
      <w:r w:rsidRPr="00AE3C2F">
        <w:rPr>
          <w:rStyle w:val="a4"/>
          <w:sz w:val="28"/>
          <w:szCs w:val="28"/>
        </w:rPr>
        <w:t xml:space="preserve"> </w:t>
      </w:r>
    </w:p>
    <w:p w14:paraId="56F149C7" w14:textId="77777777" w:rsidR="00C30CC8" w:rsidRPr="00E46AC5" w:rsidRDefault="00C30CC8" w:rsidP="00C30CC8">
      <w:pPr>
        <w:pStyle w:val="a3"/>
        <w:shd w:val="clear" w:color="auto" w:fill="FFFFFF"/>
        <w:spacing w:after="150"/>
        <w:jc w:val="center"/>
        <w:rPr>
          <w:sz w:val="28"/>
          <w:szCs w:val="28"/>
        </w:rPr>
      </w:pPr>
      <w:proofErr w:type="spellStart"/>
      <w:r w:rsidRPr="00E46AC5">
        <w:rPr>
          <w:rStyle w:val="a4"/>
          <w:sz w:val="28"/>
          <w:szCs w:val="28"/>
        </w:rPr>
        <w:t>Класифікація</w:t>
      </w:r>
      <w:proofErr w:type="spellEnd"/>
      <w:r w:rsidRPr="00E46AC5">
        <w:rPr>
          <w:rStyle w:val="a4"/>
          <w:sz w:val="28"/>
          <w:szCs w:val="28"/>
        </w:rPr>
        <w:t xml:space="preserve"> за ДК 021:2015: </w:t>
      </w:r>
      <w:r w:rsidRPr="00AE3C2F">
        <w:rPr>
          <w:rStyle w:val="a4"/>
          <w:sz w:val="28"/>
          <w:szCs w:val="28"/>
        </w:rPr>
        <w:t xml:space="preserve">72260000-5 - </w:t>
      </w:r>
      <w:proofErr w:type="spellStart"/>
      <w:r w:rsidRPr="00AE3C2F">
        <w:rPr>
          <w:rStyle w:val="a4"/>
          <w:sz w:val="28"/>
          <w:szCs w:val="28"/>
        </w:rPr>
        <w:t>Послуги</w:t>
      </w:r>
      <w:proofErr w:type="spellEnd"/>
      <w:r w:rsidRPr="00AE3C2F">
        <w:rPr>
          <w:rStyle w:val="a4"/>
          <w:sz w:val="28"/>
          <w:szCs w:val="28"/>
        </w:rPr>
        <w:t xml:space="preserve">, </w:t>
      </w:r>
      <w:proofErr w:type="spellStart"/>
      <w:r w:rsidRPr="00AE3C2F">
        <w:rPr>
          <w:rStyle w:val="a4"/>
          <w:sz w:val="28"/>
          <w:szCs w:val="28"/>
        </w:rPr>
        <w:t>пов’язані</w:t>
      </w:r>
      <w:proofErr w:type="spellEnd"/>
      <w:r w:rsidRPr="00AE3C2F">
        <w:rPr>
          <w:rStyle w:val="a4"/>
          <w:sz w:val="28"/>
          <w:szCs w:val="28"/>
        </w:rPr>
        <w:t xml:space="preserve"> з </w:t>
      </w:r>
      <w:proofErr w:type="spellStart"/>
      <w:r w:rsidRPr="00AE3C2F">
        <w:rPr>
          <w:rStyle w:val="a4"/>
          <w:sz w:val="28"/>
          <w:szCs w:val="28"/>
        </w:rPr>
        <w:t>програмним</w:t>
      </w:r>
      <w:proofErr w:type="spellEnd"/>
      <w:r w:rsidRPr="00AE3C2F">
        <w:rPr>
          <w:rStyle w:val="a4"/>
          <w:sz w:val="28"/>
          <w:szCs w:val="28"/>
        </w:rPr>
        <w:t xml:space="preserve"> </w:t>
      </w:r>
      <w:proofErr w:type="spellStart"/>
      <w:r w:rsidRPr="00AE3C2F">
        <w:rPr>
          <w:rStyle w:val="a4"/>
          <w:sz w:val="28"/>
          <w:szCs w:val="28"/>
        </w:rPr>
        <w:t>забезпеченням</w:t>
      </w:r>
      <w:proofErr w:type="spellEnd"/>
      <w:r w:rsidRPr="00AE3C2F">
        <w:rPr>
          <w:rStyle w:val="a4"/>
          <w:sz w:val="28"/>
          <w:szCs w:val="28"/>
        </w:rPr>
        <w:t xml:space="preserve"> </w:t>
      </w:r>
      <w:r w:rsidRPr="00E46AC5">
        <w:rPr>
          <w:sz w:val="28"/>
          <w:szCs w:val="28"/>
        </w:rPr>
        <w:t> </w:t>
      </w:r>
    </w:p>
    <w:p w14:paraId="01A84B23" w14:textId="77777777" w:rsidR="00C30CC8" w:rsidRDefault="00C30CC8" w:rsidP="00C30CC8">
      <w:pPr>
        <w:pStyle w:val="a3"/>
        <w:shd w:val="clear" w:color="auto" w:fill="FFFFFF"/>
        <w:spacing w:before="0" w:beforeAutospacing="0" w:after="150" w:afterAutospacing="0"/>
        <w:jc w:val="both"/>
        <w:rPr>
          <w:sz w:val="28"/>
          <w:szCs w:val="28"/>
          <w:lang w:val="uk-UA"/>
        </w:rPr>
      </w:pPr>
      <w:r w:rsidRPr="00E46AC5">
        <w:rPr>
          <w:sz w:val="28"/>
          <w:szCs w:val="28"/>
        </w:rPr>
        <w:t xml:space="preserve">З метою </w:t>
      </w:r>
      <w:proofErr w:type="spellStart"/>
      <w:r w:rsidRPr="00E46AC5">
        <w:rPr>
          <w:sz w:val="28"/>
          <w:szCs w:val="28"/>
        </w:rPr>
        <w:t>забезпечення</w:t>
      </w:r>
      <w:proofErr w:type="spellEnd"/>
      <w:r w:rsidRPr="00E46AC5">
        <w:rPr>
          <w:sz w:val="28"/>
          <w:szCs w:val="28"/>
        </w:rPr>
        <w:t xml:space="preserve"> </w:t>
      </w:r>
      <w:proofErr w:type="spellStart"/>
      <w:r w:rsidRPr="00E46AC5">
        <w:rPr>
          <w:sz w:val="28"/>
          <w:szCs w:val="28"/>
        </w:rPr>
        <w:t>належних</w:t>
      </w:r>
      <w:proofErr w:type="spellEnd"/>
      <w:r w:rsidRPr="00E46AC5">
        <w:rPr>
          <w:sz w:val="28"/>
          <w:szCs w:val="28"/>
        </w:rPr>
        <w:t xml:space="preserve"> умов </w:t>
      </w:r>
      <w:proofErr w:type="spellStart"/>
      <w:r w:rsidRPr="00E46AC5">
        <w:rPr>
          <w:sz w:val="28"/>
          <w:szCs w:val="28"/>
        </w:rPr>
        <w:t>функціонування</w:t>
      </w:r>
      <w:proofErr w:type="spellEnd"/>
      <w:r w:rsidRPr="00E46AC5">
        <w:rPr>
          <w:sz w:val="28"/>
          <w:szCs w:val="28"/>
        </w:rPr>
        <w:t xml:space="preserve"> </w:t>
      </w:r>
      <w:r w:rsidRPr="00E46AC5">
        <w:rPr>
          <w:sz w:val="28"/>
          <w:szCs w:val="28"/>
          <w:lang w:val="uk-UA"/>
        </w:rPr>
        <w:t>Господарського суду Донецької області</w:t>
      </w:r>
      <w:r w:rsidRPr="00E46AC5">
        <w:rPr>
          <w:sz w:val="28"/>
          <w:szCs w:val="28"/>
        </w:rPr>
        <w:t xml:space="preserve"> </w:t>
      </w:r>
      <w:bookmarkStart w:id="2" w:name="_Hlk174364127"/>
      <w:r>
        <w:rPr>
          <w:sz w:val="28"/>
          <w:szCs w:val="28"/>
          <w:lang w:val="uk-UA"/>
        </w:rPr>
        <w:t>оголошено закупівлю відкриті торги з особливостями на 2023 рік</w:t>
      </w:r>
      <w:r w:rsidRPr="00E46AC5">
        <w:rPr>
          <w:sz w:val="28"/>
          <w:szCs w:val="28"/>
        </w:rPr>
        <w:t xml:space="preserve"> для </w:t>
      </w:r>
      <w:proofErr w:type="spellStart"/>
      <w:r w:rsidRPr="00E46AC5">
        <w:rPr>
          <w:sz w:val="28"/>
          <w:szCs w:val="28"/>
        </w:rPr>
        <w:t>закупівлі</w:t>
      </w:r>
      <w:proofErr w:type="spellEnd"/>
      <w:r w:rsidRPr="00E46AC5">
        <w:rPr>
          <w:sz w:val="28"/>
          <w:szCs w:val="28"/>
        </w:rPr>
        <w:t xml:space="preserve"> </w:t>
      </w:r>
      <w:r>
        <w:rPr>
          <w:sz w:val="28"/>
          <w:szCs w:val="28"/>
          <w:lang w:val="uk-UA"/>
        </w:rPr>
        <w:t>послуг</w:t>
      </w:r>
      <w:bookmarkEnd w:id="2"/>
      <w:r>
        <w:rPr>
          <w:sz w:val="28"/>
          <w:szCs w:val="28"/>
          <w:lang w:val="uk-UA"/>
        </w:rPr>
        <w:t>.</w:t>
      </w:r>
      <w:r w:rsidRPr="00E46AC5">
        <w:rPr>
          <w:sz w:val="28"/>
          <w:szCs w:val="28"/>
        </w:rPr>
        <w:t xml:space="preserve"> </w:t>
      </w:r>
    </w:p>
    <w:p w14:paraId="30572A26" w14:textId="77777777" w:rsidR="00C30CC8" w:rsidRPr="0000146E" w:rsidRDefault="00C30CC8" w:rsidP="00C30CC8">
      <w:pPr>
        <w:pStyle w:val="a3"/>
        <w:shd w:val="clear" w:color="auto" w:fill="FFFFFF"/>
        <w:spacing w:before="0" w:beforeAutospacing="0" w:after="150" w:afterAutospacing="0"/>
        <w:jc w:val="both"/>
        <w:rPr>
          <w:sz w:val="28"/>
          <w:szCs w:val="28"/>
          <w:lang w:val="uk-UA"/>
        </w:rPr>
      </w:pPr>
      <w:proofErr w:type="spellStart"/>
      <w:r w:rsidRPr="00AE3C2F">
        <w:rPr>
          <w:sz w:val="28"/>
          <w:szCs w:val="28"/>
        </w:rPr>
        <w:t>Відкриті</w:t>
      </w:r>
      <w:proofErr w:type="spellEnd"/>
      <w:r w:rsidRPr="00AE3C2F">
        <w:rPr>
          <w:sz w:val="28"/>
          <w:szCs w:val="28"/>
        </w:rPr>
        <w:t xml:space="preserve"> торги з </w:t>
      </w:r>
      <w:proofErr w:type="spellStart"/>
      <w:r w:rsidRPr="00AE3C2F">
        <w:rPr>
          <w:sz w:val="28"/>
          <w:szCs w:val="28"/>
        </w:rPr>
        <w:t>особливостями</w:t>
      </w:r>
      <w:proofErr w:type="spellEnd"/>
      <w:r w:rsidRPr="00AE3C2F">
        <w:rPr>
          <w:sz w:val="28"/>
          <w:szCs w:val="28"/>
        </w:rPr>
        <w:t xml:space="preserve"> </w:t>
      </w:r>
      <w:proofErr w:type="spellStart"/>
      <w:r w:rsidRPr="00AE3C2F">
        <w:rPr>
          <w:sz w:val="28"/>
          <w:szCs w:val="28"/>
        </w:rPr>
        <w:t>застосовуються</w:t>
      </w:r>
      <w:proofErr w:type="spellEnd"/>
      <w:r w:rsidRPr="00AE3C2F">
        <w:rPr>
          <w:sz w:val="28"/>
          <w:szCs w:val="28"/>
        </w:rPr>
        <w:t xml:space="preserve"> </w:t>
      </w:r>
      <w:proofErr w:type="spellStart"/>
      <w:r w:rsidRPr="00AE3C2F">
        <w:rPr>
          <w:sz w:val="28"/>
          <w:szCs w:val="28"/>
        </w:rPr>
        <w:t>відповідно</w:t>
      </w:r>
      <w:proofErr w:type="spellEnd"/>
      <w:r w:rsidRPr="00AE3C2F">
        <w:rPr>
          <w:sz w:val="28"/>
          <w:szCs w:val="28"/>
        </w:rPr>
        <w:t xml:space="preserve"> до п.10 Постанови </w:t>
      </w:r>
      <w:proofErr w:type="spellStart"/>
      <w:r w:rsidRPr="00AE3C2F">
        <w:rPr>
          <w:sz w:val="28"/>
          <w:szCs w:val="28"/>
        </w:rPr>
        <w:t>від</w:t>
      </w:r>
      <w:proofErr w:type="spellEnd"/>
      <w:r w:rsidRPr="00AE3C2F">
        <w:rPr>
          <w:sz w:val="28"/>
          <w:szCs w:val="28"/>
        </w:rPr>
        <w:t xml:space="preserve"> 12 </w:t>
      </w:r>
      <w:proofErr w:type="spellStart"/>
      <w:r w:rsidRPr="00AE3C2F">
        <w:rPr>
          <w:sz w:val="28"/>
          <w:szCs w:val="28"/>
        </w:rPr>
        <w:t>жовтня</w:t>
      </w:r>
      <w:proofErr w:type="spellEnd"/>
      <w:r w:rsidRPr="00AE3C2F">
        <w:rPr>
          <w:sz w:val="28"/>
          <w:szCs w:val="28"/>
        </w:rPr>
        <w:t xml:space="preserve"> 2022 р. № 1178 «Про </w:t>
      </w:r>
      <w:proofErr w:type="spellStart"/>
      <w:r w:rsidRPr="00AE3C2F">
        <w:rPr>
          <w:sz w:val="28"/>
          <w:szCs w:val="28"/>
        </w:rPr>
        <w:t>затвердження</w:t>
      </w:r>
      <w:proofErr w:type="spellEnd"/>
      <w:r w:rsidRPr="00AE3C2F">
        <w:rPr>
          <w:sz w:val="28"/>
          <w:szCs w:val="28"/>
        </w:rPr>
        <w:t xml:space="preserve"> </w:t>
      </w:r>
      <w:proofErr w:type="spellStart"/>
      <w:r w:rsidRPr="00AE3C2F">
        <w:rPr>
          <w:sz w:val="28"/>
          <w:szCs w:val="28"/>
        </w:rPr>
        <w:t>особливостей</w:t>
      </w:r>
      <w:proofErr w:type="spellEnd"/>
      <w:r w:rsidRPr="00AE3C2F">
        <w:rPr>
          <w:sz w:val="28"/>
          <w:szCs w:val="28"/>
        </w:rPr>
        <w:t xml:space="preserve"> </w:t>
      </w:r>
      <w:proofErr w:type="spellStart"/>
      <w:r w:rsidRPr="00AE3C2F">
        <w:rPr>
          <w:sz w:val="28"/>
          <w:szCs w:val="28"/>
        </w:rPr>
        <w:t>здійснення</w:t>
      </w:r>
      <w:proofErr w:type="spellEnd"/>
      <w:r w:rsidRPr="00AE3C2F">
        <w:rPr>
          <w:sz w:val="28"/>
          <w:szCs w:val="28"/>
        </w:rPr>
        <w:t xml:space="preserve"> </w:t>
      </w:r>
      <w:proofErr w:type="spellStart"/>
      <w:r w:rsidRPr="00AE3C2F">
        <w:rPr>
          <w:sz w:val="28"/>
          <w:szCs w:val="28"/>
        </w:rPr>
        <w:t>публічних</w:t>
      </w:r>
      <w:proofErr w:type="spellEnd"/>
      <w:r w:rsidRPr="00AE3C2F">
        <w:rPr>
          <w:sz w:val="28"/>
          <w:szCs w:val="28"/>
        </w:rPr>
        <w:t xml:space="preserve"> </w:t>
      </w:r>
      <w:proofErr w:type="spellStart"/>
      <w:r w:rsidRPr="00AE3C2F">
        <w:rPr>
          <w:sz w:val="28"/>
          <w:szCs w:val="28"/>
        </w:rPr>
        <w:t>закупівель</w:t>
      </w:r>
      <w:proofErr w:type="spellEnd"/>
      <w:r w:rsidRPr="00AE3C2F">
        <w:rPr>
          <w:sz w:val="28"/>
          <w:szCs w:val="28"/>
        </w:rPr>
        <w:t xml:space="preserve"> </w:t>
      </w:r>
      <w:proofErr w:type="spellStart"/>
      <w:r w:rsidRPr="00AE3C2F">
        <w:rPr>
          <w:sz w:val="28"/>
          <w:szCs w:val="28"/>
        </w:rPr>
        <w:t>товарів</w:t>
      </w:r>
      <w:proofErr w:type="spellEnd"/>
      <w:r w:rsidRPr="00AE3C2F">
        <w:rPr>
          <w:sz w:val="28"/>
          <w:szCs w:val="28"/>
        </w:rPr>
        <w:t xml:space="preserve">, </w:t>
      </w:r>
      <w:proofErr w:type="spellStart"/>
      <w:r w:rsidRPr="00AE3C2F">
        <w:rPr>
          <w:sz w:val="28"/>
          <w:szCs w:val="28"/>
        </w:rPr>
        <w:t>робіт</w:t>
      </w:r>
      <w:proofErr w:type="spellEnd"/>
      <w:r w:rsidRPr="00AE3C2F">
        <w:rPr>
          <w:sz w:val="28"/>
          <w:szCs w:val="28"/>
        </w:rPr>
        <w:t xml:space="preserve"> і </w:t>
      </w:r>
      <w:proofErr w:type="spellStart"/>
      <w:r w:rsidRPr="00AE3C2F">
        <w:rPr>
          <w:sz w:val="28"/>
          <w:szCs w:val="28"/>
        </w:rPr>
        <w:t>послуг</w:t>
      </w:r>
      <w:proofErr w:type="spellEnd"/>
      <w:r w:rsidRPr="00AE3C2F">
        <w:rPr>
          <w:sz w:val="28"/>
          <w:szCs w:val="28"/>
        </w:rPr>
        <w:t xml:space="preserve"> для </w:t>
      </w:r>
      <w:proofErr w:type="spellStart"/>
      <w:r w:rsidRPr="00AE3C2F">
        <w:rPr>
          <w:sz w:val="28"/>
          <w:szCs w:val="28"/>
        </w:rPr>
        <w:t>замовників</w:t>
      </w:r>
      <w:proofErr w:type="spellEnd"/>
      <w:r w:rsidRPr="00AE3C2F">
        <w:rPr>
          <w:sz w:val="28"/>
          <w:szCs w:val="28"/>
        </w:rPr>
        <w:t xml:space="preserve">, </w:t>
      </w:r>
      <w:proofErr w:type="spellStart"/>
      <w:r w:rsidRPr="00AE3C2F">
        <w:rPr>
          <w:sz w:val="28"/>
          <w:szCs w:val="28"/>
        </w:rPr>
        <w:t>передбачених</w:t>
      </w:r>
      <w:proofErr w:type="spellEnd"/>
      <w:r w:rsidRPr="00AE3C2F">
        <w:rPr>
          <w:sz w:val="28"/>
          <w:szCs w:val="28"/>
        </w:rPr>
        <w:t xml:space="preserve"> Законом </w:t>
      </w:r>
      <w:proofErr w:type="spellStart"/>
      <w:r w:rsidRPr="00AE3C2F">
        <w:rPr>
          <w:sz w:val="28"/>
          <w:szCs w:val="28"/>
        </w:rPr>
        <w:t>України</w:t>
      </w:r>
      <w:proofErr w:type="spellEnd"/>
      <w:r w:rsidRPr="00AE3C2F">
        <w:rPr>
          <w:sz w:val="28"/>
          <w:szCs w:val="28"/>
        </w:rPr>
        <w:t xml:space="preserve"> “Про </w:t>
      </w:r>
      <w:proofErr w:type="spellStart"/>
      <w:r w:rsidRPr="00AE3C2F">
        <w:rPr>
          <w:sz w:val="28"/>
          <w:szCs w:val="28"/>
        </w:rPr>
        <w:t>публічні</w:t>
      </w:r>
      <w:proofErr w:type="spellEnd"/>
      <w:r w:rsidRPr="00AE3C2F">
        <w:rPr>
          <w:sz w:val="28"/>
          <w:szCs w:val="28"/>
        </w:rPr>
        <w:t xml:space="preserve"> </w:t>
      </w:r>
      <w:proofErr w:type="spellStart"/>
      <w:r w:rsidRPr="00AE3C2F">
        <w:rPr>
          <w:sz w:val="28"/>
          <w:szCs w:val="28"/>
        </w:rPr>
        <w:t>закупівлі</w:t>
      </w:r>
      <w:proofErr w:type="spellEnd"/>
      <w:r w:rsidRPr="00AE3C2F">
        <w:rPr>
          <w:sz w:val="28"/>
          <w:szCs w:val="28"/>
        </w:rPr>
        <w:t xml:space="preserve">”, на </w:t>
      </w:r>
      <w:proofErr w:type="spellStart"/>
      <w:r w:rsidRPr="00AE3C2F">
        <w:rPr>
          <w:sz w:val="28"/>
          <w:szCs w:val="28"/>
        </w:rPr>
        <w:t>період</w:t>
      </w:r>
      <w:proofErr w:type="spellEnd"/>
      <w:r w:rsidRPr="00AE3C2F">
        <w:rPr>
          <w:sz w:val="28"/>
          <w:szCs w:val="28"/>
        </w:rPr>
        <w:t xml:space="preserve"> </w:t>
      </w:r>
      <w:proofErr w:type="spellStart"/>
      <w:r w:rsidRPr="00AE3C2F">
        <w:rPr>
          <w:sz w:val="28"/>
          <w:szCs w:val="28"/>
        </w:rPr>
        <w:t>дії</w:t>
      </w:r>
      <w:proofErr w:type="spellEnd"/>
      <w:r w:rsidRPr="00AE3C2F">
        <w:rPr>
          <w:sz w:val="28"/>
          <w:szCs w:val="28"/>
        </w:rPr>
        <w:t xml:space="preserve"> правового режиму </w:t>
      </w:r>
      <w:proofErr w:type="spellStart"/>
      <w:r w:rsidRPr="00AE3C2F">
        <w:rPr>
          <w:sz w:val="28"/>
          <w:szCs w:val="28"/>
        </w:rPr>
        <w:t>воєнного</w:t>
      </w:r>
      <w:proofErr w:type="spellEnd"/>
      <w:r w:rsidRPr="00AE3C2F">
        <w:rPr>
          <w:sz w:val="28"/>
          <w:szCs w:val="28"/>
        </w:rPr>
        <w:t xml:space="preserve"> стану в </w:t>
      </w:r>
      <w:proofErr w:type="spellStart"/>
      <w:r w:rsidRPr="00AE3C2F">
        <w:rPr>
          <w:sz w:val="28"/>
          <w:szCs w:val="28"/>
        </w:rPr>
        <w:t>Україні</w:t>
      </w:r>
      <w:proofErr w:type="spellEnd"/>
      <w:r w:rsidRPr="00AE3C2F">
        <w:rPr>
          <w:sz w:val="28"/>
          <w:szCs w:val="28"/>
        </w:rPr>
        <w:t xml:space="preserve"> та </w:t>
      </w:r>
      <w:proofErr w:type="spellStart"/>
      <w:r w:rsidRPr="00AE3C2F">
        <w:rPr>
          <w:sz w:val="28"/>
          <w:szCs w:val="28"/>
        </w:rPr>
        <w:t>протягом</w:t>
      </w:r>
      <w:proofErr w:type="spellEnd"/>
      <w:r w:rsidRPr="00AE3C2F">
        <w:rPr>
          <w:sz w:val="28"/>
          <w:szCs w:val="28"/>
        </w:rPr>
        <w:t xml:space="preserve"> 90 </w:t>
      </w:r>
      <w:proofErr w:type="spellStart"/>
      <w:r w:rsidRPr="00AE3C2F">
        <w:rPr>
          <w:sz w:val="28"/>
          <w:szCs w:val="28"/>
        </w:rPr>
        <w:t>днів</w:t>
      </w:r>
      <w:proofErr w:type="spellEnd"/>
      <w:r w:rsidRPr="00AE3C2F">
        <w:rPr>
          <w:sz w:val="28"/>
          <w:szCs w:val="28"/>
        </w:rPr>
        <w:t xml:space="preserve"> з дня </w:t>
      </w:r>
      <w:proofErr w:type="spellStart"/>
      <w:r w:rsidRPr="00AE3C2F">
        <w:rPr>
          <w:sz w:val="28"/>
          <w:szCs w:val="28"/>
        </w:rPr>
        <w:t>його</w:t>
      </w:r>
      <w:proofErr w:type="spellEnd"/>
      <w:r w:rsidRPr="00AE3C2F">
        <w:rPr>
          <w:sz w:val="28"/>
          <w:szCs w:val="28"/>
        </w:rPr>
        <w:t xml:space="preserve"> </w:t>
      </w:r>
      <w:proofErr w:type="spellStart"/>
      <w:r w:rsidRPr="00AE3C2F">
        <w:rPr>
          <w:sz w:val="28"/>
          <w:szCs w:val="28"/>
        </w:rPr>
        <w:t>припинення</w:t>
      </w:r>
      <w:proofErr w:type="spellEnd"/>
      <w:r w:rsidRPr="00AE3C2F">
        <w:rPr>
          <w:sz w:val="28"/>
          <w:szCs w:val="28"/>
        </w:rPr>
        <w:t xml:space="preserve"> </w:t>
      </w:r>
      <w:proofErr w:type="spellStart"/>
      <w:r w:rsidRPr="00AE3C2F">
        <w:rPr>
          <w:sz w:val="28"/>
          <w:szCs w:val="28"/>
        </w:rPr>
        <w:t>або</w:t>
      </w:r>
      <w:proofErr w:type="spellEnd"/>
      <w:r w:rsidRPr="00AE3C2F">
        <w:rPr>
          <w:sz w:val="28"/>
          <w:szCs w:val="28"/>
        </w:rPr>
        <w:t xml:space="preserve"> </w:t>
      </w:r>
      <w:proofErr w:type="spellStart"/>
      <w:r w:rsidRPr="00AE3C2F">
        <w:rPr>
          <w:sz w:val="28"/>
          <w:szCs w:val="28"/>
        </w:rPr>
        <w:t>скасування</w:t>
      </w:r>
      <w:proofErr w:type="spellEnd"/>
      <w:r w:rsidRPr="00AE3C2F">
        <w:rPr>
          <w:sz w:val="28"/>
          <w:szCs w:val="28"/>
        </w:rPr>
        <w:t xml:space="preserve">» та Закону </w:t>
      </w:r>
      <w:proofErr w:type="spellStart"/>
      <w:r w:rsidRPr="00AE3C2F">
        <w:rPr>
          <w:sz w:val="28"/>
          <w:szCs w:val="28"/>
        </w:rPr>
        <w:t>України</w:t>
      </w:r>
      <w:proofErr w:type="spellEnd"/>
      <w:r w:rsidRPr="00AE3C2F">
        <w:rPr>
          <w:sz w:val="28"/>
          <w:szCs w:val="28"/>
        </w:rPr>
        <w:t xml:space="preserve"> “Про </w:t>
      </w:r>
      <w:proofErr w:type="spellStart"/>
      <w:r w:rsidRPr="00AE3C2F">
        <w:rPr>
          <w:sz w:val="28"/>
          <w:szCs w:val="28"/>
        </w:rPr>
        <w:t>публічні</w:t>
      </w:r>
      <w:proofErr w:type="spellEnd"/>
      <w:r w:rsidRPr="00AE3C2F">
        <w:rPr>
          <w:sz w:val="28"/>
          <w:szCs w:val="28"/>
        </w:rPr>
        <w:t xml:space="preserve"> </w:t>
      </w:r>
      <w:proofErr w:type="spellStart"/>
      <w:r w:rsidRPr="00AE3C2F">
        <w:rPr>
          <w:sz w:val="28"/>
          <w:szCs w:val="28"/>
        </w:rPr>
        <w:t>закупівліˮ</w:t>
      </w:r>
      <w:proofErr w:type="spellEnd"/>
      <w:r>
        <w:rPr>
          <w:sz w:val="28"/>
          <w:szCs w:val="28"/>
          <w:lang w:val="uk-UA"/>
        </w:rPr>
        <w:t>.</w:t>
      </w:r>
    </w:p>
    <w:p w14:paraId="1AF8C2A2" w14:textId="77777777" w:rsidR="00C30CC8" w:rsidRPr="00E46AC5" w:rsidRDefault="00C30CC8" w:rsidP="00C30CC8">
      <w:pPr>
        <w:pStyle w:val="a3"/>
        <w:shd w:val="clear" w:color="auto" w:fill="FFFFFF"/>
        <w:spacing w:before="0" w:beforeAutospacing="0" w:after="150" w:afterAutospacing="0"/>
        <w:jc w:val="both"/>
        <w:rPr>
          <w:sz w:val="28"/>
          <w:szCs w:val="28"/>
          <w:lang w:val="uk-UA"/>
        </w:rPr>
      </w:pPr>
      <w:proofErr w:type="spellStart"/>
      <w:r w:rsidRPr="00E46AC5">
        <w:rPr>
          <w:sz w:val="28"/>
          <w:szCs w:val="28"/>
        </w:rPr>
        <w:t>Закупівля</w:t>
      </w:r>
      <w:proofErr w:type="spellEnd"/>
      <w:r w:rsidRPr="00E46AC5">
        <w:rPr>
          <w:sz w:val="28"/>
          <w:szCs w:val="28"/>
        </w:rPr>
        <w:t xml:space="preserve"> на 202</w:t>
      </w:r>
      <w:r>
        <w:rPr>
          <w:sz w:val="28"/>
          <w:szCs w:val="28"/>
          <w:lang w:val="uk-UA"/>
        </w:rPr>
        <w:t>3</w:t>
      </w:r>
      <w:r w:rsidRPr="00E46AC5">
        <w:rPr>
          <w:sz w:val="28"/>
          <w:szCs w:val="28"/>
        </w:rPr>
        <w:t xml:space="preserve"> </w:t>
      </w:r>
      <w:proofErr w:type="spellStart"/>
      <w:r w:rsidRPr="00E46AC5">
        <w:rPr>
          <w:sz w:val="28"/>
          <w:szCs w:val="28"/>
        </w:rPr>
        <w:t>рік</w:t>
      </w:r>
      <w:proofErr w:type="spellEnd"/>
      <w:r w:rsidRPr="00E46AC5">
        <w:rPr>
          <w:sz w:val="28"/>
          <w:szCs w:val="28"/>
        </w:rPr>
        <w:t xml:space="preserve">. </w:t>
      </w:r>
    </w:p>
    <w:p w14:paraId="544F8320" w14:textId="77777777" w:rsidR="00C30CC8" w:rsidRPr="00E46AC5" w:rsidRDefault="00C30CC8" w:rsidP="00C30CC8">
      <w:pPr>
        <w:pStyle w:val="a3"/>
        <w:shd w:val="clear" w:color="auto" w:fill="FFFFFF"/>
        <w:spacing w:before="0" w:beforeAutospacing="0" w:after="150" w:afterAutospacing="0"/>
        <w:jc w:val="both"/>
        <w:rPr>
          <w:sz w:val="28"/>
          <w:szCs w:val="28"/>
        </w:rPr>
      </w:pPr>
      <w:r w:rsidRPr="00E46AC5">
        <w:rPr>
          <w:sz w:val="28"/>
          <w:szCs w:val="28"/>
        </w:rPr>
        <w:t>(</w:t>
      </w:r>
      <w:bookmarkStart w:id="3" w:name="_Hlk174364216"/>
      <w:proofErr w:type="spellStart"/>
      <w:r w:rsidRPr="00AE3C2F">
        <w:rPr>
          <w:sz w:val="28"/>
          <w:szCs w:val="28"/>
        </w:rPr>
        <w:t>Оголошення</w:t>
      </w:r>
      <w:proofErr w:type="spellEnd"/>
      <w:r w:rsidRPr="00AE3C2F">
        <w:rPr>
          <w:sz w:val="28"/>
          <w:szCs w:val="28"/>
        </w:rPr>
        <w:t xml:space="preserve"> про </w:t>
      </w:r>
      <w:proofErr w:type="spellStart"/>
      <w:r w:rsidRPr="00AE3C2F">
        <w:rPr>
          <w:sz w:val="28"/>
          <w:szCs w:val="28"/>
        </w:rPr>
        <w:t>проведення</w:t>
      </w:r>
      <w:proofErr w:type="spellEnd"/>
      <w:r w:rsidRPr="00AE3C2F">
        <w:rPr>
          <w:sz w:val="28"/>
          <w:szCs w:val="28"/>
        </w:rPr>
        <w:t xml:space="preserve"> </w:t>
      </w:r>
      <w:proofErr w:type="spellStart"/>
      <w:r w:rsidRPr="00AE3C2F">
        <w:rPr>
          <w:sz w:val="28"/>
          <w:szCs w:val="28"/>
        </w:rPr>
        <w:t>відкритих</w:t>
      </w:r>
      <w:proofErr w:type="spellEnd"/>
      <w:r w:rsidRPr="00AE3C2F">
        <w:rPr>
          <w:sz w:val="28"/>
          <w:szCs w:val="28"/>
        </w:rPr>
        <w:t xml:space="preserve"> </w:t>
      </w:r>
      <w:proofErr w:type="spellStart"/>
      <w:r w:rsidRPr="00AE3C2F">
        <w:rPr>
          <w:sz w:val="28"/>
          <w:szCs w:val="28"/>
        </w:rPr>
        <w:t>торгів</w:t>
      </w:r>
      <w:proofErr w:type="spellEnd"/>
      <w:r w:rsidRPr="00AE3C2F">
        <w:rPr>
          <w:sz w:val="28"/>
          <w:szCs w:val="28"/>
        </w:rPr>
        <w:t xml:space="preserve"> </w:t>
      </w:r>
      <w:r>
        <w:rPr>
          <w:sz w:val="28"/>
          <w:szCs w:val="28"/>
          <w:lang w:val="uk-UA"/>
        </w:rPr>
        <w:t xml:space="preserve">з особливостями </w:t>
      </w:r>
      <w:bookmarkEnd w:id="3"/>
      <w:r w:rsidRPr="00AE3C2F">
        <w:rPr>
          <w:sz w:val="28"/>
          <w:szCs w:val="28"/>
        </w:rPr>
        <w:t>UA-2023-03-06-011978-a</w:t>
      </w:r>
      <w:r w:rsidRPr="00E46AC5">
        <w:rPr>
          <w:sz w:val="28"/>
          <w:szCs w:val="28"/>
          <w:lang w:val="uk-UA"/>
        </w:rPr>
        <w:t>)</w:t>
      </w:r>
      <w:r w:rsidRPr="00E46AC5">
        <w:rPr>
          <w:sz w:val="28"/>
          <w:szCs w:val="28"/>
        </w:rPr>
        <w:t>.</w:t>
      </w:r>
    </w:p>
    <w:p w14:paraId="096642A6" w14:textId="77777777" w:rsidR="00C30CC8" w:rsidRPr="0000146E" w:rsidRDefault="00C30CC8" w:rsidP="00C30CC8">
      <w:pPr>
        <w:rPr>
          <w:rFonts w:ascii="Times New Roman" w:hAnsi="Times New Roman" w:cs="Times New Roman"/>
          <w:sz w:val="28"/>
          <w:szCs w:val="28"/>
        </w:rPr>
      </w:pPr>
      <w:proofErr w:type="spellStart"/>
      <w:r w:rsidRPr="0000146E">
        <w:rPr>
          <w:rFonts w:ascii="Times New Roman" w:hAnsi="Times New Roman" w:cs="Times New Roman"/>
          <w:sz w:val="28"/>
          <w:szCs w:val="28"/>
        </w:rPr>
        <w:t>Розмір</w:t>
      </w:r>
      <w:proofErr w:type="spellEnd"/>
      <w:r w:rsidRPr="0000146E">
        <w:rPr>
          <w:rFonts w:ascii="Times New Roman" w:hAnsi="Times New Roman" w:cs="Times New Roman"/>
          <w:sz w:val="28"/>
          <w:szCs w:val="28"/>
        </w:rPr>
        <w:t xml:space="preserve"> бюджетного </w:t>
      </w:r>
      <w:proofErr w:type="spellStart"/>
      <w:r w:rsidRPr="0000146E">
        <w:rPr>
          <w:rFonts w:ascii="Times New Roman" w:hAnsi="Times New Roman" w:cs="Times New Roman"/>
          <w:sz w:val="28"/>
          <w:szCs w:val="28"/>
        </w:rPr>
        <w:t>призначення</w:t>
      </w:r>
      <w:proofErr w:type="spellEnd"/>
      <w:r w:rsidRPr="0000146E">
        <w:rPr>
          <w:rFonts w:ascii="Times New Roman" w:hAnsi="Times New Roman" w:cs="Times New Roman"/>
          <w:sz w:val="28"/>
          <w:szCs w:val="28"/>
        </w:rPr>
        <w:t xml:space="preserve">: </w:t>
      </w:r>
      <w:r w:rsidRPr="0000146E">
        <w:rPr>
          <w:rFonts w:ascii="Times New Roman" w:hAnsi="Times New Roman" w:cs="Times New Roman"/>
          <w:sz w:val="28"/>
          <w:szCs w:val="28"/>
          <w:lang w:val="uk-UA"/>
        </w:rPr>
        <w:t>259 200,00</w:t>
      </w:r>
      <w:r w:rsidRPr="0000146E">
        <w:rPr>
          <w:rFonts w:ascii="Times New Roman" w:hAnsi="Times New Roman" w:cs="Times New Roman"/>
          <w:sz w:val="28"/>
          <w:szCs w:val="28"/>
        </w:rPr>
        <w:t xml:space="preserve"> грн. </w:t>
      </w:r>
    </w:p>
    <w:p w14:paraId="33179832" w14:textId="77777777" w:rsidR="00C30CC8" w:rsidRDefault="00C30CC8" w:rsidP="00C30CC8">
      <w:pPr>
        <w:pStyle w:val="a3"/>
        <w:shd w:val="clear" w:color="auto" w:fill="FFFFFF"/>
        <w:spacing w:before="0" w:beforeAutospacing="0" w:after="150" w:afterAutospacing="0"/>
        <w:jc w:val="both"/>
        <w:rPr>
          <w:sz w:val="28"/>
          <w:szCs w:val="28"/>
          <w:lang w:val="uk-UA"/>
        </w:rPr>
      </w:pPr>
      <w:proofErr w:type="spellStart"/>
      <w:r w:rsidRPr="00E46AC5">
        <w:rPr>
          <w:sz w:val="28"/>
          <w:szCs w:val="28"/>
        </w:rPr>
        <w:t>Технічні</w:t>
      </w:r>
      <w:proofErr w:type="spellEnd"/>
      <w:r w:rsidRPr="00E46AC5">
        <w:rPr>
          <w:sz w:val="28"/>
          <w:szCs w:val="28"/>
        </w:rPr>
        <w:t xml:space="preserve"> та </w:t>
      </w:r>
      <w:proofErr w:type="spellStart"/>
      <w:r w:rsidRPr="00E46AC5">
        <w:rPr>
          <w:sz w:val="28"/>
          <w:szCs w:val="28"/>
        </w:rPr>
        <w:t>якісні</w:t>
      </w:r>
      <w:proofErr w:type="spellEnd"/>
      <w:r w:rsidRPr="00E46AC5">
        <w:rPr>
          <w:sz w:val="28"/>
          <w:szCs w:val="28"/>
        </w:rPr>
        <w:t xml:space="preserve"> характеристики предмета </w:t>
      </w:r>
      <w:proofErr w:type="spellStart"/>
      <w:r w:rsidRPr="00E46AC5">
        <w:rPr>
          <w:sz w:val="28"/>
          <w:szCs w:val="28"/>
        </w:rPr>
        <w:t>закупівлі</w:t>
      </w:r>
      <w:proofErr w:type="spellEnd"/>
      <w:r w:rsidRPr="00E46AC5">
        <w:rPr>
          <w:sz w:val="28"/>
          <w:szCs w:val="28"/>
        </w:rPr>
        <w:t xml:space="preserve"> </w:t>
      </w:r>
      <w:proofErr w:type="spellStart"/>
      <w:r w:rsidRPr="00E46AC5">
        <w:rPr>
          <w:sz w:val="28"/>
          <w:szCs w:val="28"/>
        </w:rPr>
        <w:t>визначені</w:t>
      </w:r>
      <w:proofErr w:type="spellEnd"/>
      <w:r w:rsidRPr="00E46AC5">
        <w:rPr>
          <w:sz w:val="28"/>
          <w:szCs w:val="28"/>
        </w:rPr>
        <w:t xml:space="preserve"> з </w:t>
      </w:r>
      <w:proofErr w:type="spellStart"/>
      <w:r w:rsidRPr="00E46AC5">
        <w:rPr>
          <w:sz w:val="28"/>
          <w:szCs w:val="28"/>
        </w:rPr>
        <w:t>урахуванням</w:t>
      </w:r>
      <w:proofErr w:type="spellEnd"/>
      <w:r w:rsidRPr="00E46AC5">
        <w:rPr>
          <w:sz w:val="28"/>
          <w:szCs w:val="28"/>
        </w:rPr>
        <w:t xml:space="preserve"> </w:t>
      </w:r>
      <w:proofErr w:type="spellStart"/>
      <w:r w:rsidRPr="00E46AC5">
        <w:rPr>
          <w:sz w:val="28"/>
          <w:szCs w:val="28"/>
        </w:rPr>
        <w:t>реальних</w:t>
      </w:r>
      <w:proofErr w:type="spellEnd"/>
      <w:r w:rsidRPr="00E46AC5">
        <w:rPr>
          <w:sz w:val="28"/>
          <w:szCs w:val="28"/>
        </w:rPr>
        <w:t xml:space="preserve"> потреб установи та оптимального </w:t>
      </w:r>
      <w:proofErr w:type="spellStart"/>
      <w:r w:rsidRPr="00E46AC5">
        <w:rPr>
          <w:sz w:val="28"/>
          <w:szCs w:val="28"/>
        </w:rPr>
        <w:t>співвідношення</w:t>
      </w:r>
      <w:proofErr w:type="spellEnd"/>
      <w:r w:rsidRPr="00E46AC5">
        <w:rPr>
          <w:sz w:val="28"/>
          <w:szCs w:val="28"/>
        </w:rPr>
        <w:t xml:space="preserve"> </w:t>
      </w:r>
      <w:proofErr w:type="spellStart"/>
      <w:r w:rsidRPr="00E46AC5">
        <w:rPr>
          <w:sz w:val="28"/>
          <w:szCs w:val="28"/>
        </w:rPr>
        <w:t>ціни</w:t>
      </w:r>
      <w:proofErr w:type="spellEnd"/>
      <w:r w:rsidRPr="00E46AC5">
        <w:rPr>
          <w:sz w:val="28"/>
          <w:szCs w:val="28"/>
        </w:rPr>
        <w:t xml:space="preserve"> та </w:t>
      </w:r>
      <w:proofErr w:type="spellStart"/>
      <w:r w:rsidRPr="00E46AC5">
        <w:rPr>
          <w:sz w:val="28"/>
          <w:szCs w:val="28"/>
        </w:rPr>
        <w:t>якості</w:t>
      </w:r>
      <w:proofErr w:type="spellEnd"/>
      <w:r w:rsidRPr="00E46AC5">
        <w:rPr>
          <w:sz w:val="28"/>
          <w:szCs w:val="28"/>
        </w:rPr>
        <w:t xml:space="preserve">. </w:t>
      </w:r>
    </w:p>
    <w:bookmarkEnd w:id="0"/>
    <w:p w14:paraId="2B36915A" w14:textId="77777777" w:rsidR="00C30CC8" w:rsidRPr="0000146E" w:rsidRDefault="00C30CC8" w:rsidP="00C30CC8">
      <w:pPr>
        <w:contextualSpacing/>
        <w:jc w:val="center"/>
        <w:rPr>
          <w:rFonts w:ascii="Times New Roman" w:hAnsi="Times New Roman" w:cs="Times New Roman"/>
          <w:b/>
          <w:bCs/>
          <w:i/>
          <w:iCs/>
          <w:kern w:val="0"/>
          <w:sz w:val="24"/>
          <w:szCs w:val="24"/>
          <w:lang w:val="uk-UA"/>
          <w14:ligatures w14:val="none"/>
        </w:rPr>
      </w:pPr>
      <w:r w:rsidRPr="00E46AC5">
        <w:rPr>
          <w:sz w:val="28"/>
          <w:szCs w:val="28"/>
        </w:rPr>
        <w:t> </w:t>
      </w:r>
    </w:p>
    <w:p w14:paraId="677305B5" w14:textId="77777777" w:rsidR="00C30CC8" w:rsidRPr="0000146E" w:rsidRDefault="00C30CC8" w:rsidP="00C30CC8">
      <w:pPr>
        <w:tabs>
          <w:tab w:val="left" w:pos="567"/>
        </w:tabs>
        <w:suppressAutoHyphens/>
        <w:spacing w:after="0" w:line="240" w:lineRule="atLeast"/>
        <w:jc w:val="center"/>
        <w:rPr>
          <w:rFonts w:ascii="Times New Roman" w:eastAsia="Times New Roman" w:hAnsi="Times New Roman" w:cs="Times New Roman"/>
          <w:b/>
          <w:kern w:val="0"/>
          <w:sz w:val="24"/>
          <w:szCs w:val="24"/>
          <w:lang w:val="uk-UA" w:eastAsia="ru-RU"/>
          <w14:ligatures w14:val="none"/>
        </w:rPr>
      </w:pPr>
    </w:p>
    <w:tbl>
      <w:tblPr>
        <w:tblpPr w:leftFromText="180" w:rightFromText="180" w:vertAnchor="text" w:horzAnchor="margin" w:tblpY="28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57"/>
        <w:gridCol w:w="1275"/>
        <w:gridCol w:w="851"/>
        <w:gridCol w:w="2664"/>
      </w:tblGrid>
      <w:tr w:rsidR="00C30CC8" w:rsidRPr="0000146E" w14:paraId="2C74751B" w14:textId="77777777" w:rsidTr="00526B37">
        <w:trPr>
          <w:trHeight w:val="775"/>
        </w:trPr>
        <w:tc>
          <w:tcPr>
            <w:tcW w:w="4957" w:type="dxa"/>
            <w:vAlign w:val="center"/>
          </w:tcPr>
          <w:p w14:paraId="42AECCB1" w14:textId="77777777" w:rsidR="00C30CC8" w:rsidRPr="0000146E" w:rsidRDefault="00C30CC8" w:rsidP="00526B37">
            <w:pPr>
              <w:keepNext/>
              <w:widowControl w:val="0"/>
              <w:suppressAutoHyphens/>
              <w:autoSpaceDE w:val="0"/>
              <w:spacing w:line="264" w:lineRule="auto"/>
              <w:ind w:right="-1"/>
              <w:jc w:val="center"/>
              <w:rPr>
                <w:rFonts w:ascii="Times New Roman" w:eastAsia="Times New Roman" w:hAnsi="Times New Roman" w:cs="Times New Roman"/>
                <w:b/>
                <w:color w:val="000000"/>
                <w:kern w:val="0"/>
                <w:sz w:val="24"/>
                <w:szCs w:val="24"/>
                <w:lang w:val="uk-UA" w:eastAsia="zh-CN"/>
                <w14:ligatures w14:val="none"/>
              </w:rPr>
            </w:pPr>
            <w:r w:rsidRPr="0000146E">
              <w:rPr>
                <w:rFonts w:ascii="Times New Roman" w:eastAsia="Times New Roman" w:hAnsi="Times New Roman" w:cs="Times New Roman"/>
                <w:b/>
                <w:color w:val="000000"/>
                <w:kern w:val="0"/>
                <w:sz w:val="24"/>
                <w:szCs w:val="24"/>
                <w:lang w:val="uk-UA" w:eastAsia="zh-CN"/>
                <w14:ligatures w14:val="none"/>
              </w:rPr>
              <w:t>Найменування</w:t>
            </w:r>
          </w:p>
          <w:p w14:paraId="46EF7745" w14:textId="77777777" w:rsidR="00C30CC8" w:rsidRPr="0000146E" w:rsidRDefault="00C30CC8" w:rsidP="00526B37">
            <w:pPr>
              <w:keepNext/>
              <w:widowControl w:val="0"/>
              <w:suppressAutoHyphens/>
              <w:autoSpaceDE w:val="0"/>
              <w:spacing w:line="264" w:lineRule="auto"/>
              <w:ind w:right="-1"/>
              <w:jc w:val="center"/>
              <w:rPr>
                <w:rFonts w:ascii="Times New Roman" w:eastAsia="Times New Roman" w:hAnsi="Times New Roman" w:cs="Times New Roman"/>
                <w:b/>
                <w:color w:val="000000"/>
                <w:kern w:val="0"/>
                <w:sz w:val="24"/>
                <w:szCs w:val="24"/>
                <w:lang w:val="uk-UA" w:eastAsia="zh-CN"/>
                <w14:ligatures w14:val="none"/>
              </w:rPr>
            </w:pPr>
            <w:r w:rsidRPr="0000146E">
              <w:rPr>
                <w:rFonts w:ascii="Times New Roman" w:eastAsia="Times New Roman" w:hAnsi="Times New Roman" w:cs="Times New Roman"/>
                <w:b/>
                <w:color w:val="000000"/>
                <w:kern w:val="0"/>
                <w:sz w:val="24"/>
                <w:szCs w:val="24"/>
                <w:lang w:val="uk-UA" w:eastAsia="zh-CN"/>
                <w14:ligatures w14:val="none"/>
              </w:rPr>
              <w:t>предмета закупівлі</w:t>
            </w:r>
          </w:p>
        </w:tc>
        <w:tc>
          <w:tcPr>
            <w:tcW w:w="1275" w:type="dxa"/>
            <w:vAlign w:val="center"/>
          </w:tcPr>
          <w:p w14:paraId="6BBF6B27" w14:textId="77777777" w:rsidR="00C30CC8" w:rsidRPr="0000146E" w:rsidRDefault="00C30CC8" w:rsidP="00526B37">
            <w:pPr>
              <w:keepNext/>
              <w:widowControl w:val="0"/>
              <w:suppressAutoHyphens/>
              <w:autoSpaceDE w:val="0"/>
              <w:spacing w:line="264" w:lineRule="auto"/>
              <w:ind w:right="-1"/>
              <w:jc w:val="center"/>
              <w:rPr>
                <w:rFonts w:ascii="Times New Roman" w:eastAsia="Times New Roman" w:hAnsi="Times New Roman" w:cs="Times New Roman"/>
                <w:b/>
                <w:color w:val="000000"/>
                <w:kern w:val="0"/>
                <w:sz w:val="24"/>
                <w:szCs w:val="24"/>
                <w:lang w:val="uk-UA" w:eastAsia="zh-CN"/>
                <w14:ligatures w14:val="none"/>
              </w:rPr>
            </w:pPr>
            <w:r w:rsidRPr="0000146E">
              <w:rPr>
                <w:rFonts w:ascii="Times New Roman" w:eastAsia="Times New Roman" w:hAnsi="Times New Roman" w:cs="Times New Roman"/>
                <w:b/>
                <w:color w:val="000000"/>
                <w:kern w:val="0"/>
                <w:sz w:val="24"/>
                <w:szCs w:val="24"/>
                <w:lang w:val="uk-UA" w:eastAsia="zh-CN"/>
                <w14:ligatures w14:val="none"/>
              </w:rPr>
              <w:t>Одиниця виміру</w:t>
            </w:r>
          </w:p>
        </w:tc>
        <w:tc>
          <w:tcPr>
            <w:tcW w:w="851" w:type="dxa"/>
            <w:vAlign w:val="center"/>
          </w:tcPr>
          <w:p w14:paraId="297EB640" w14:textId="77777777" w:rsidR="00C30CC8" w:rsidRPr="0000146E" w:rsidRDefault="00C30CC8" w:rsidP="00526B37">
            <w:pPr>
              <w:keepNext/>
              <w:widowControl w:val="0"/>
              <w:suppressAutoHyphens/>
              <w:autoSpaceDE w:val="0"/>
              <w:spacing w:line="264" w:lineRule="auto"/>
              <w:ind w:right="-1"/>
              <w:jc w:val="center"/>
              <w:rPr>
                <w:rFonts w:ascii="Times New Roman" w:eastAsia="Times New Roman" w:hAnsi="Times New Roman" w:cs="Times New Roman"/>
                <w:b/>
                <w:color w:val="000000"/>
                <w:kern w:val="0"/>
                <w:sz w:val="24"/>
                <w:szCs w:val="24"/>
                <w:lang w:val="uk-UA" w:eastAsia="zh-CN"/>
                <w14:ligatures w14:val="none"/>
              </w:rPr>
            </w:pPr>
            <w:r w:rsidRPr="0000146E">
              <w:rPr>
                <w:rFonts w:ascii="Times New Roman" w:eastAsia="Times New Roman" w:hAnsi="Times New Roman" w:cs="Times New Roman"/>
                <w:b/>
                <w:color w:val="000000"/>
                <w:kern w:val="0"/>
                <w:sz w:val="24"/>
                <w:szCs w:val="24"/>
                <w:lang w:val="uk-UA" w:eastAsia="zh-CN"/>
                <w14:ligatures w14:val="none"/>
              </w:rPr>
              <w:t>Кіль-</w:t>
            </w:r>
            <w:proofErr w:type="spellStart"/>
            <w:r w:rsidRPr="0000146E">
              <w:rPr>
                <w:rFonts w:ascii="Times New Roman" w:eastAsia="Times New Roman" w:hAnsi="Times New Roman" w:cs="Times New Roman"/>
                <w:b/>
                <w:color w:val="000000"/>
                <w:kern w:val="0"/>
                <w:sz w:val="24"/>
                <w:szCs w:val="24"/>
                <w:lang w:val="uk-UA" w:eastAsia="zh-CN"/>
                <w14:ligatures w14:val="none"/>
              </w:rPr>
              <w:t>сть</w:t>
            </w:r>
            <w:proofErr w:type="spellEnd"/>
          </w:p>
        </w:tc>
        <w:tc>
          <w:tcPr>
            <w:tcW w:w="2664" w:type="dxa"/>
            <w:vAlign w:val="center"/>
          </w:tcPr>
          <w:p w14:paraId="7D226B1F" w14:textId="77777777" w:rsidR="00C30CC8" w:rsidRPr="0000146E" w:rsidRDefault="00C30CC8" w:rsidP="00526B37">
            <w:pPr>
              <w:keepNext/>
              <w:widowControl w:val="0"/>
              <w:suppressAutoHyphens/>
              <w:autoSpaceDE w:val="0"/>
              <w:spacing w:line="264" w:lineRule="auto"/>
              <w:ind w:right="-1"/>
              <w:jc w:val="center"/>
              <w:rPr>
                <w:rFonts w:ascii="Times New Roman" w:eastAsia="Times New Roman" w:hAnsi="Times New Roman" w:cs="Times New Roman"/>
                <w:b/>
                <w:color w:val="000000"/>
                <w:kern w:val="0"/>
                <w:sz w:val="24"/>
                <w:szCs w:val="24"/>
                <w:lang w:val="uk-UA" w:eastAsia="zh-CN"/>
                <w14:ligatures w14:val="none"/>
              </w:rPr>
            </w:pPr>
            <w:r w:rsidRPr="0000146E">
              <w:rPr>
                <w:rFonts w:ascii="Times New Roman" w:eastAsia="Times New Roman" w:hAnsi="Times New Roman" w:cs="Times New Roman"/>
                <w:b/>
                <w:color w:val="000000"/>
                <w:kern w:val="0"/>
                <w:sz w:val="24"/>
                <w:szCs w:val="24"/>
                <w:lang w:val="uk-UA" w:eastAsia="zh-CN"/>
                <w14:ligatures w14:val="none"/>
              </w:rPr>
              <w:t>Місце надання послуг</w:t>
            </w:r>
          </w:p>
        </w:tc>
      </w:tr>
      <w:tr w:rsidR="00C30CC8" w:rsidRPr="0000146E" w14:paraId="69C21617" w14:textId="77777777" w:rsidTr="00526B37">
        <w:trPr>
          <w:trHeight w:val="1604"/>
        </w:trPr>
        <w:tc>
          <w:tcPr>
            <w:tcW w:w="4957" w:type="dxa"/>
          </w:tcPr>
          <w:p w14:paraId="0ABD5591" w14:textId="77777777" w:rsidR="00C30CC8" w:rsidRPr="0000146E" w:rsidRDefault="00C30CC8" w:rsidP="00526B37">
            <w:pPr>
              <w:keepNext/>
              <w:widowControl w:val="0"/>
              <w:suppressAutoHyphens/>
              <w:autoSpaceDE w:val="0"/>
              <w:spacing w:line="264" w:lineRule="auto"/>
              <w:ind w:right="-1"/>
              <w:rPr>
                <w:rFonts w:ascii="Times New Roman" w:eastAsia="Times New Roman" w:hAnsi="Times New Roman" w:cs="Times New Roman"/>
                <w:kern w:val="0"/>
                <w:sz w:val="24"/>
                <w:szCs w:val="24"/>
                <w:lang w:val="uk-UA" w:eastAsia="zh-CN"/>
                <w14:ligatures w14:val="none"/>
              </w:rPr>
            </w:pPr>
            <w:r w:rsidRPr="0000146E">
              <w:rPr>
                <w:rFonts w:ascii="Times New Roman" w:eastAsia="Droid Sans Fallback" w:hAnsi="Times New Roman" w:cs="Times New Roman"/>
                <w:color w:val="000000"/>
                <w:kern w:val="0"/>
                <w:sz w:val="24"/>
                <w:szCs w:val="24"/>
                <w:lang w:val="uk-UA"/>
                <w14:ligatures w14:val="none"/>
              </w:rPr>
              <w:t xml:space="preserve">Надання інформаційних послуг, які полягають в активації доступу до комп‘ютерних програм Liga360:Суддя, Liga360:Юрист (Професійний) та здійсненні на їх основі подальшого абонентського обслуговування </w:t>
            </w:r>
          </w:p>
        </w:tc>
        <w:tc>
          <w:tcPr>
            <w:tcW w:w="1275" w:type="dxa"/>
          </w:tcPr>
          <w:p w14:paraId="1C885D77" w14:textId="77777777" w:rsidR="00C30CC8" w:rsidRPr="0000146E" w:rsidRDefault="00C30CC8" w:rsidP="00526B37">
            <w:pPr>
              <w:keepNext/>
              <w:widowControl w:val="0"/>
              <w:suppressAutoHyphens/>
              <w:autoSpaceDE w:val="0"/>
              <w:spacing w:line="264" w:lineRule="auto"/>
              <w:ind w:right="-1"/>
              <w:jc w:val="center"/>
              <w:rPr>
                <w:rFonts w:ascii="Times New Roman" w:eastAsia="Times New Roman" w:hAnsi="Times New Roman" w:cs="Times New Roman"/>
                <w:color w:val="000000"/>
                <w:kern w:val="0"/>
                <w:sz w:val="24"/>
                <w:szCs w:val="24"/>
                <w:lang w:val="uk-UA" w:eastAsia="zh-CN"/>
                <w14:ligatures w14:val="none"/>
              </w:rPr>
            </w:pPr>
            <w:r w:rsidRPr="0000146E">
              <w:rPr>
                <w:rFonts w:ascii="Times New Roman" w:eastAsia="Times New Roman" w:hAnsi="Times New Roman" w:cs="Times New Roman"/>
                <w:color w:val="000000"/>
                <w:kern w:val="0"/>
                <w:sz w:val="24"/>
                <w:szCs w:val="24"/>
                <w:lang w:val="uk-UA" w:eastAsia="zh-CN"/>
                <w14:ligatures w14:val="none"/>
              </w:rPr>
              <w:t>послуга</w:t>
            </w:r>
          </w:p>
        </w:tc>
        <w:tc>
          <w:tcPr>
            <w:tcW w:w="851" w:type="dxa"/>
          </w:tcPr>
          <w:p w14:paraId="36766424" w14:textId="77777777" w:rsidR="00C30CC8" w:rsidRPr="0000146E" w:rsidRDefault="00C30CC8" w:rsidP="00526B37">
            <w:pPr>
              <w:keepNext/>
              <w:widowControl w:val="0"/>
              <w:suppressAutoHyphens/>
              <w:autoSpaceDE w:val="0"/>
              <w:spacing w:line="264" w:lineRule="auto"/>
              <w:ind w:right="-1"/>
              <w:jc w:val="center"/>
              <w:rPr>
                <w:rFonts w:ascii="Times New Roman" w:eastAsia="Times New Roman" w:hAnsi="Times New Roman" w:cs="Times New Roman"/>
                <w:color w:val="000000"/>
                <w:kern w:val="0"/>
                <w:sz w:val="24"/>
                <w:szCs w:val="24"/>
                <w:lang w:val="uk-UA" w:eastAsia="zh-CN"/>
                <w14:ligatures w14:val="none"/>
              </w:rPr>
            </w:pPr>
            <w:r w:rsidRPr="0000146E">
              <w:rPr>
                <w:rFonts w:ascii="Times New Roman" w:eastAsia="Times New Roman" w:hAnsi="Times New Roman" w:cs="Times New Roman"/>
                <w:kern w:val="0"/>
                <w:sz w:val="24"/>
                <w:szCs w:val="24"/>
                <w:lang w:val="uk-UA"/>
                <w14:ligatures w14:val="none"/>
              </w:rPr>
              <w:t>1</w:t>
            </w:r>
          </w:p>
        </w:tc>
        <w:tc>
          <w:tcPr>
            <w:tcW w:w="2664" w:type="dxa"/>
          </w:tcPr>
          <w:p w14:paraId="76EC7E9C" w14:textId="77777777" w:rsidR="00C30CC8" w:rsidRPr="0000146E" w:rsidRDefault="00C30CC8" w:rsidP="00526B37">
            <w:pPr>
              <w:keepNext/>
              <w:widowControl w:val="0"/>
              <w:suppressAutoHyphens/>
              <w:autoSpaceDE w:val="0"/>
              <w:spacing w:after="0" w:line="264" w:lineRule="auto"/>
              <w:rPr>
                <w:rFonts w:ascii="Times New Roman" w:eastAsia="Times New Roman" w:hAnsi="Times New Roman" w:cs="Times New Roman"/>
                <w:color w:val="000000"/>
                <w:kern w:val="0"/>
                <w:sz w:val="24"/>
                <w:szCs w:val="24"/>
                <w:lang w:val="uk-UA" w:eastAsia="zh-CN"/>
                <w14:ligatures w14:val="none"/>
              </w:rPr>
            </w:pPr>
            <w:r w:rsidRPr="0000146E">
              <w:rPr>
                <w:rFonts w:ascii="Times New Roman" w:eastAsia="Times New Roman" w:hAnsi="Times New Roman" w:cs="Times New Roman"/>
                <w:color w:val="000000"/>
                <w:kern w:val="0"/>
                <w:sz w:val="24"/>
                <w:szCs w:val="24"/>
                <w:lang w:val="uk-UA" w:eastAsia="zh-CN"/>
                <w14:ligatures w14:val="none"/>
              </w:rPr>
              <w:t>проспект Науки, будинок 5, місто Харків, Харківська область, Україна,  61022</w:t>
            </w:r>
          </w:p>
        </w:tc>
      </w:tr>
    </w:tbl>
    <w:p w14:paraId="55D64E17" w14:textId="77777777" w:rsidR="00C30CC8" w:rsidRPr="0000146E" w:rsidRDefault="00C30CC8" w:rsidP="00C30CC8">
      <w:pPr>
        <w:tabs>
          <w:tab w:val="left" w:pos="567"/>
        </w:tabs>
        <w:suppressAutoHyphens/>
        <w:spacing w:after="0" w:line="240" w:lineRule="atLeast"/>
        <w:ind w:left="720"/>
        <w:contextualSpacing/>
        <w:jc w:val="both"/>
        <w:rPr>
          <w:rFonts w:ascii="Times New Roman" w:eastAsia="Droid Sans Fallback" w:hAnsi="Times New Roman" w:cs="Times New Roman"/>
          <w:b/>
          <w:kern w:val="0"/>
          <w:sz w:val="24"/>
          <w:szCs w:val="24"/>
          <w:lang w:val="ru-RU"/>
          <w14:ligatures w14:val="none"/>
        </w:rPr>
      </w:pPr>
    </w:p>
    <w:p w14:paraId="197EAB1D" w14:textId="77777777" w:rsidR="00C30CC8" w:rsidRPr="0000146E" w:rsidRDefault="00C30CC8" w:rsidP="00C30CC8">
      <w:pPr>
        <w:tabs>
          <w:tab w:val="left" w:pos="567"/>
        </w:tabs>
        <w:suppressAutoHyphens/>
        <w:spacing w:after="0" w:line="240" w:lineRule="atLeast"/>
        <w:ind w:left="720"/>
        <w:contextualSpacing/>
        <w:jc w:val="both"/>
        <w:rPr>
          <w:rFonts w:ascii="Times New Roman" w:eastAsia="Droid Sans Fallback" w:hAnsi="Times New Roman" w:cs="Times New Roman"/>
          <w:b/>
          <w:kern w:val="0"/>
          <w:sz w:val="24"/>
          <w:szCs w:val="24"/>
          <w:lang w:val="ru-RU"/>
          <w14:ligatures w14:val="none"/>
        </w:rPr>
      </w:pPr>
    </w:p>
    <w:p w14:paraId="2B773A73" w14:textId="77777777" w:rsidR="00C30CC8" w:rsidRDefault="00C30CC8" w:rsidP="00C30CC8">
      <w:pPr>
        <w:tabs>
          <w:tab w:val="left" w:pos="567"/>
        </w:tabs>
        <w:suppressAutoHyphens/>
        <w:spacing w:after="0" w:line="240" w:lineRule="atLeast"/>
        <w:contextualSpacing/>
        <w:jc w:val="center"/>
        <w:rPr>
          <w:rFonts w:ascii="Times New Roman" w:eastAsia="Droid Sans Fallback" w:hAnsi="Times New Roman" w:cs="Times New Roman"/>
          <w:b/>
          <w:kern w:val="0"/>
          <w:sz w:val="24"/>
          <w:szCs w:val="24"/>
          <w:lang w:val="uk-UA"/>
          <w14:ligatures w14:val="none"/>
        </w:rPr>
      </w:pPr>
    </w:p>
    <w:p w14:paraId="180A0920" w14:textId="77777777" w:rsidR="00C30CC8" w:rsidRDefault="00C30CC8" w:rsidP="00C30CC8">
      <w:pPr>
        <w:tabs>
          <w:tab w:val="left" w:pos="567"/>
        </w:tabs>
        <w:suppressAutoHyphens/>
        <w:spacing w:after="0" w:line="240" w:lineRule="atLeast"/>
        <w:contextualSpacing/>
        <w:jc w:val="center"/>
        <w:rPr>
          <w:rFonts w:ascii="Times New Roman" w:eastAsia="Droid Sans Fallback" w:hAnsi="Times New Roman" w:cs="Times New Roman"/>
          <w:b/>
          <w:kern w:val="0"/>
          <w:sz w:val="24"/>
          <w:szCs w:val="24"/>
          <w:lang w:val="uk-UA"/>
          <w14:ligatures w14:val="none"/>
        </w:rPr>
      </w:pPr>
    </w:p>
    <w:p w14:paraId="540CBEB4" w14:textId="77777777" w:rsidR="00C30CC8" w:rsidRDefault="00C30CC8" w:rsidP="00C30CC8">
      <w:pPr>
        <w:tabs>
          <w:tab w:val="left" w:pos="567"/>
        </w:tabs>
        <w:suppressAutoHyphens/>
        <w:spacing w:after="0" w:line="240" w:lineRule="atLeast"/>
        <w:contextualSpacing/>
        <w:jc w:val="center"/>
        <w:rPr>
          <w:rFonts w:ascii="Times New Roman" w:eastAsia="Droid Sans Fallback" w:hAnsi="Times New Roman" w:cs="Times New Roman"/>
          <w:b/>
          <w:kern w:val="0"/>
          <w:sz w:val="24"/>
          <w:szCs w:val="24"/>
          <w:lang w:val="uk-UA"/>
          <w14:ligatures w14:val="none"/>
        </w:rPr>
      </w:pPr>
    </w:p>
    <w:p w14:paraId="07FCF46F" w14:textId="77777777" w:rsidR="00C30CC8" w:rsidRPr="0000146E" w:rsidRDefault="00C30CC8" w:rsidP="00C30CC8">
      <w:pPr>
        <w:tabs>
          <w:tab w:val="left" w:pos="567"/>
        </w:tabs>
        <w:suppressAutoHyphens/>
        <w:spacing w:after="0" w:line="240" w:lineRule="atLeast"/>
        <w:contextualSpacing/>
        <w:jc w:val="center"/>
        <w:rPr>
          <w:rFonts w:ascii="Times New Roman" w:eastAsia="Droid Sans Fallback" w:hAnsi="Times New Roman" w:cs="Times New Roman"/>
          <w:b/>
          <w:kern w:val="0"/>
          <w:sz w:val="24"/>
          <w:szCs w:val="24"/>
          <w:lang w:val="ru-RU"/>
          <w14:ligatures w14:val="none"/>
        </w:rPr>
      </w:pPr>
      <w:r w:rsidRPr="0000146E">
        <w:rPr>
          <w:rFonts w:ascii="Times New Roman" w:eastAsia="Droid Sans Fallback" w:hAnsi="Times New Roman" w:cs="Times New Roman"/>
          <w:b/>
          <w:kern w:val="0"/>
          <w:sz w:val="24"/>
          <w:szCs w:val="24"/>
          <w:lang w:val="uk-UA"/>
          <w14:ligatures w14:val="none"/>
        </w:rPr>
        <w:lastRenderedPageBreak/>
        <w:t>Технічні вимоги</w:t>
      </w:r>
      <w:r w:rsidRPr="0000146E">
        <w:rPr>
          <w:rFonts w:ascii="Times New Roman" w:eastAsia="Droid Sans Fallback" w:hAnsi="Times New Roman" w:cs="Times New Roman"/>
          <w:b/>
          <w:kern w:val="0"/>
          <w:sz w:val="24"/>
          <w:szCs w:val="24"/>
          <w:lang w:val="ru-RU"/>
          <w14:ligatures w14:val="none"/>
        </w:rPr>
        <w:t>:</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
        <w:gridCol w:w="7778"/>
        <w:gridCol w:w="1301"/>
      </w:tblGrid>
      <w:tr w:rsidR="00C30CC8" w:rsidRPr="0000146E" w14:paraId="1419C7D0" w14:textId="77777777" w:rsidTr="00526B37">
        <w:trPr>
          <w:trHeight w:val="389"/>
          <w:tblHeader/>
        </w:trPr>
        <w:tc>
          <w:tcPr>
            <w:tcW w:w="564" w:type="dxa"/>
            <w:tcBorders>
              <w:top w:val="single" w:sz="4" w:space="0" w:color="auto"/>
              <w:left w:val="single" w:sz="4" w:space="0" w:color="auto"/>
              <w:bottom w:val="single" w:sz="4" w:space="0" w:color="auto"/>
              <w:right w:val="single" w:sz="4" w:space="0" w:color="auto"/>
            </w:tcBorders>
            <w:shd w:val="clear" w:color="auto" w:fill="D0CECE"/>
            <w:vAlign w:val="center"/>
            <w:hideMark/>
          </w:tcPr>
          <w:p w14:paraId="0E39EF2A" w14:textId="77777777" w:rsidR="00C30CC8" w:rsidRPr="0000146E" w:rsidRDefault="00C30CC8" w:rsidP="00526B37">
            <w:pPr>
              <w:suppressAutoHyphens/>
              <w:spacing w:after="0" w:line="240" w:lineRule="auto"/>
              <w:jc w:val="center"/>
              <w:rPr>
                <w:rFonts w:ascii="Times New Roman" w:eastAsia="Calibri" w:hAnsi="Times New Roman" w:cs="Times New Roman"/>
                <w:b/>
                <w:kern w:val="0"/>
                <w:sz w:val="24"/>
                <w:szCs w:val="24"/>
                <w:lang w:val="uk-UA"/>
                <w14:ligatures w14:val="none"/>
              </w:rPr>
            </w:pPr>
            <w:r w:rsidRPr="0000146E">
              <w:rPr>
                <w:rFonts w:ascii="Times New Roman" w:eastAsia="Calibri" w:hAnsi="Times New Roman" w:cs="Times New Roman"/>
                <w:b/>
                <w:kern w:val="0"/>
                <w:sz w:val="24"/>
                <w:szCs w:val="24"/>
                <w:lang w:val="uk-UA"/>
                <w14:ligatures w14:val="none"/>
              </w:rPr>
              <w:t>№</w:t>
            </w:r>
          </w:p>
        </w:tc>
        <w:tc>
          <w:tcPr>
            <w:tcW w:w="7976" w:type="dxa"/>
            <w:tcBorders>
              <w:top w:val="single" w:sz="4" w:space="0" w:color="auto"/>
              <w:left w:val="single" w:sz="4" w:space="0" w:color="auto"/>
              <w:bottom w:val="single" w:sz="4" w:space="0" w:color="auto"/>
              <w:right w:val="single" w:sz="4" w:space="0" w:color="auto"/>
            </w:tcBorders>
            <w:shd w:val="clear" w:color="auto" w:fill="D0CECE"/>
            <w:vAlign w:val="center"/>
            <w:hideMark/>
          </w:tcPr>
          <w:p w14:paraId="5F98D182" w14:textId="77777777" w:rsidR="00C30CC8" w:rsidRPr="0000146E" w:rsidRDefault="00C30CC8" w:rsidP="00526B37">
            <w:pPr>
              <w:suppressAutoHyphens/>
              <w:spacing w:after="0" w:line="240" w:lineRule="auto"/>
              <w:jc w:val="center"/>
              <w:rPr>
                <w:rFonts w:ascii="Times New Roman" w:eastAsia="Calibri" w:hAnsi="Times New Roman" w:cs="Times New Roman"/>
                <w:b/>
                <w:kern w:val="0"/>
                <w:sz w:val="24"/>
                <w:szCs w:val="24"/>
                <w:lang w:val="uk-UA"/>
                <w14:ligatures w14:val="none"/>
              </w:rPr>
            </w:pPr>
            <w:r w:rsidRPr="0000146E">
              <w:rPr>
                <w:rFonts w:ascii="Times New Roman" w:eastAsia="Calibri" w:hAnsi="Times New Roman" w:cs="Times New Roman"/>
                <w:b/>
                <w:kern w:val="0"/>
                <w:sz w:val="24"/>
                <w:szCs w:val="24"/>
                <w:lang w:val="uk-UA"/>
                <w14:ligatures w14:val="none"/>
              </w:rPr>
              <w:t>Найменування</w:t>
            </w:r>
          </w:p>
        </w:tc>
        <w:tc>
          <w:tcPr>
            <w:tcW w:w="1099" w:type="dxa"/>
            <w:tcBorders>
              <w:top w:val="single" w:sz="4" w:space="0" w:color="auto"/>
              <w:left w:val="single" w:sz="4" w:space="0" w:color="auto"/>
              <w:bottom w:val="single" w:sz="4" w:space="0" w:color="auto"/>
              <w:right w:val="single" w:sz="4" w:space="0" w:color="auto"/>
            </w:tcBorders>
            <w:shd w:val="clear" w:color="auto" w:fill="D0CECE"/>
            <w:vAlign w:val="center"/>
            <w:hideMark/>
          </w:tcPr>
          <w:p w14:paraId="04AA4B5C" w14:textId="77777777" w:rsidR="00C30CC8" w:rsidRPr="0000146E" w:rsidRDefault="00C30CC8" w:rsidP="00526B37">
            <w:pPr>
              <w:suppressAutoHyphens/>
              <w:spacing w:after="0" w:line="240" w:lineRule="auto"/>
              <w:jc w:val="center"/>
              <w:rPr>
                <w:rFonts w:ascii="Times New Roman" w:eastAsia="Calibri" w:hAnsi="Times New Roman" w:cs="Times New Roman"/>
                <w:b/>
                <w:kern w:val="0"/>
                <w:sz w:val="24"/>
                <w:szCs w:val="24"/>
                <w:lang w:val="uk-UA"/>
                <w14:ligatures w14:val="none"/>
              </w:rPr>
            </w:pPr>
            <w:r w:rsidRPr="0000146E">
              <w:rPr>
                <w:rFonts w:ascii="Times New Roman" w:eastAsia="Calibri" w:hAnsi="Times New Roman" w:cs="Times New Roman"/>
                <w:b/>
                <w:kern w:val="0"/>
                <w:sz w:val="24"/>
                <w:szCs w:val="24"/>
                <w:lang w:val="uk-UA"/>
                <w14:ligatures w14:val="none"/>
              </w:rPr>
              <w:t>Кількість шт.</w:t>
            </w:r>
          </w:p>
        </w:tc>
      </w:tr>
      <w:tr w:rsidR="00C30CC8" w:rsidRPr="0000146E" w14:paraId="0A7240D7" w14:textId="77777777" w:rsidTr="00526B37">
        <w:trPr>
          <w:trHeight w:val="6615"/>
        </w:trPr>
        <w:tc>
          <w:tcPr>
            <w:tcW w:w="564" w:type="dxa"/>
            <w:tcBorders>
              <w:top w:val="single" w:sz="4" w:space="0" w:color="auto"/>
              <w:left w:val="single" w:sz="4" w:space="0" w:color="auto"/>
              <w:bottom w:val="single" w:sz="4" w:space="0" w:color="auto"/>
              <w:right w:val="single" w:sz="4" w:space="0" w:color="auto"/>
            </w:tcBorders>
            <w:vAlign w:val="center"/>
            <w:hideMark/>
          </w:tcPr>
          <w:p w14:paraId="3C1343AA" w14:textId="77777777" w:rsidR="00C30CC8" w:rsidRPr="0000146E" w:rsidRDefault="00C30CC8" w:rsidP="00526B37">
            <w:pPr>
              <w:suppressAutoHyphens/>
              <w:spacing w:after="0" w:line="240" w:lineRule="auto"/>
              <w:jc w:val="center"/>
              <w:rPr>
                <w:rFonts w:ascii="Times New Roman" w:eastAsia="Calibri" w:hAnsi="Times New Roman" w:cs="Times New Roman"/>
                <w:kern w:val="0"/>
                <w:sz w:val="24"/>
                <w:szCs w:val="24"/>
                <w:lang w:val="uk-UA"/>
                <w14:ligatures w14:val="none"/>
              </w:rPr>
            </w:pPr>
            <w:r w:rsidRPr="0000146E">
              <w:rPr>
                <w:rFonts w:ascii="Times New Roman" w:eastAsia="Calibri" w:hAnsi="Times New Roman" w:cs="Times New Roman"/>
                <w:b/>
                <w:kern w:val="0"/>
                <w:sz w:val="24"/>
                <w:szCs w:val="24"/>
                <w:lang w:val="uk-UA"/>
                <w14:ligatures w14:val="none"/>
              </w:rPr>
              <w:t>1</w:t>
            </w:r>
            <w:r w:rsidRPr="0000146E">
              <w:rPr>
                <w:rFonts w:ascii="Times New Roman" w:eastAsia="Calibri" w:hAnsi="Times New Roman" w:cs="Times New Roman"/>
                <w:kern w:val="0"/>
                <w:sz w:val="24"/>
                <w:szCs w:val="24"/>
                <w:lang w:val="uk-UA"/>
                <w14:ligatures w14:val="none"/>
              </w:rPr>
              <w:t>.</w:t>
            </w:r>
          </w:p>
        </w:tc>
        <w:tc>
          <w:tcPr>
            <w:tcW w:w="7976" w:type="dxa"/>
            <w:tcBorders>
              <w:top w:val="single" w:sz="4" w:space="0" w:color="auto"/>
              <w:left w:val="single" w:sz="4" w:space="0" w:color="auto"/>
              <w:bottom w:val="single" w:sz="4" w:space="0" w:color="auto"/>
              <w:right w:val="single" w:sz="4" w:space="0" w:color="auto"/>
            </w:tcBorders>
            <w:vAlign w:val="center"/>
          </w:tcPr>
          <w:p w14:paraId="4A17A713" w14:textId="77777777" w:rsidR="00C30CC8" w:rsidRPr="0000146E" w:rsidRDefault="00C30CC8" w:rsidP="00526B37">
            <w:pPr>
              <w:tabs>
                <w:tab w:val="left" w:pos="459"/>
                <w:tab w:val="left" w:pos="743"/>
              </w:tabs>
              <w:suppressAutoHyphens/>
              <w:spacing w:after="0" w:line="240" w:lineRule="auto"/>
              <w:ind w:left="459" w:hanging="425"/>
              <w:rPr>
                <w:rFonts w:ascii="Times New Roman" w:eastAsia="Times New Roman" w:hAnsi="Times New Roman" w:cs="Times New Roman"/>
                <w:b/>
                <w:kern w:val="0"/>
                <w:sz w:val="24"/>
                <w:szCs w:val="24"/>
                <w:lang w:val="uk-UA" w:eastAsia="uk-UA"/>
                <w14:ligatures w14:val="none"/>
              </w:rPr>
            </w:pPr>
          </w:p>
          <w:p w14:paraId="08716756" w14:textId="77777777" w:rsidR="00C30CC8" w:rsidRPr="0000146E" w:rsidRDefault="00C30CC8" w:rsidP="00526B37">
            <w:pPr>
              <w:suppressAutoHyphens/>
              <w:autoSpaceDE w:val="0"/>
              <w:autoSpaceDN w:val="0"/>
              <w:spacing w:after="0" w:line="240" w:lineRule="auto"/>
              <w:ind w:left="748"/>
              <w:jc w:val="both"/>
              <w:rPr>
                <w:rFonts w:ascii="Times New Roman" w:eastAsia="Times New Roman" w:hAnsi="Times New Roman" w:cs="Times New Roman"/>
                <w:kern w:val="3"/>
                <w:sz w:val="24"/>
                <w:szCs w:val="24"/>
                <w:lang w:val="uk-UA" w:eastAsia="uk-UA"/>
                <w14:ligatures w14:val="none"/>
              </w:rPr>
            </w:pPr>
            <w:r w:rsidRPr="0000146E">
              <w:rPr>
                <w:rFonts w:ascii="Times New Roman" w:eastAsia="Times New Roman" w:hAnsi="Times New Roman" w:cs="Times New Roman"/>
                <w:b/>
                <w:bCs/>
                <w:kern w:val="3"/>
                <w:sz w:val="24"/>
                <w:szCs w:val="24"/>
                <w:lang w:val="uk-UA" w:eastAsia="uk-UA"/>
                <w14:ligatures w14:val="none"/>
              </w:rPr>
              <w:t xml:space="preserve">LIGA360: Суддя, </w:t>
            </w:r>
            <w:r w:rsidRPr="0000146E">
              <w:rPr>
                <w:rFonts w:ascii="Times New Roman" w:eastAsia="Times New Roman" w:hAnsi="Times New Roman" w:cs="Times New Roman"/>
                <w:bCs/>
                <w:kern w:val="3"/>
                <w:sz w:val="24"/>
                <w:szCs w:val="24"/>
                <w:lang w:val="uk-UA" w:eastAsia="uk-UA"/>
                <w14:ligatures w14:val="none"/>
              </w:rPr>
              <w:t xml:space="preserve"> в</w:t>
            </w:r>
            <w:r w:rsidRPr="0000146E">
              <w:rPr>
                <w:rFonts w:ascii="Times New Roman" w:eastAsia="Times New Roman" w:hAnsi="Times New Roman" w:cs="Times New Roman"/>
                <w:kern w:val="3"/>
                <w:sz w:val="24"/>
                <w:szCs w:val="24"/>
                <w:lang w:val="uk-UA" w:eastAsia="uk-UA"/>
                <w14:ligatures w14:val="none"/>
              </w:rPr>
              <w:t>ключає в себе:</w:t>
            </w:r>
          </w:p>
          <w:p w14:paraId="01960325" w14:textId="77777777" w:rsidR="00C30CC8" w:rsidRPr="0000146E" w:rsidRDefault="00C30CC8" w:rsidP="00526B37">
            <w:pPr>
              <w:suppressAutoHyphens/>
              <w:autoSpaceDE w:val="0"/>
              <w:autoSpaceDN w:val="0"/>
              <w:spacing w:after="0" w:line="240" w:lineRule="auto"/>
              <w:ind w:left="748"/>
              <w:jc w:val="both"/>
              <w:rPr>
                <w:rFonts w:ascii="Times New Roman" w:eastAsia="Times New Roman" w:hAnsi="Times New Roman" w:cs="Times New Roman"/>
                <w:kern w:val="3"/>
                <w:sz w:val="24"/>
                <w:szCs w:val="24"/>
                <w:lang w:val="uk-UA" w:eastAsia="uk-UA"/>
                <w14:ligatures w14:val="none"/>
              </w:rPr>
            </w:pPr>
          </w:p>
          <w:p w14:paraId="73035F0E" w14:textId="77777777" w:rsidR="00C30CC8" w:rsidRPr="0000146E" w:rsidRDefault="00C30CC8" w:rsidP="00526B37">
            <w:pPr>
              <w:numPr>
                <w:ilvl w:val="0"/>
                <w:numId w:val="2"/>
              </w:numPr>
              <w:suppressAutoHyphens/>
              <w:autoSpaceDE w:val="0"/>
              <w:autoSpaceDN w:val="0"/>
              <w:spacing w:after="0" w:line="240" w:lineRule="auto"/>
              <w:rPr>
                <w:rFonts w:ascii="Times New Roman" w:eastAsia="Times New Roman" w:hAnsi="Times New Roman" w:cs="Times New Roman"/>
                <w:kern w:val="3"/>
                <w:sz w:val="24"/>
                <w:szCs w:val="24"/>
                <w:lang w:val="uk-UA" w:eastAsia="uk-UA"/>
                <w14:ligatures w14:val="none"/>
              </w:rPr>
            </w:pPr>
            <w:r w:rsidRPr="0000146E">
              <w:rPr>
                <w:rFonts w:ascii="Times New Roman" w:eastAsia="Times New Roman" w:hAnsi="Times New Roman" w:cs="Times New Roman"/>
                <w:b/>
                <w:kern w:val="3"/>
                <w:sz w:val="24"/>
                <w:szCs w:val="24"/>
                <w:lang w:val="uk-UA" w:eastAsia="uk-UA"/>
                <w14:ligatures w14:val="none"/>
              </w:rPr>
              <w:t>Інформаційно-правову систему</w:t>
            </w:r>
            <w:r w:rsidRPr="0000146E">
              <w:rPr>
                <w:rFonts w:ascii="Times New Roman" w:eastAsia="Times New Roman" w:hAnsi="Times New Roman" w:cs="Times New Roman"/>
                <w:kern w:val="3"/>
                <w:sz w:val="24"/>
                <w:szCs w:val="24"/>
                <w:lang w:val="uk-UA" w:eastAsia="uk-UA"/>
                <w14:ligatures w14:val="none"/>
              </w:rPr>
              <w:t>– повна законодавча база, алгоритми дій для юриста, судова практика, включаючи рішення ЄСПЛ, коментовані кодекси, європейське законодавство, довідники, база податкових знань, калькулятор процесуальних строків, калькулятор штрафів, калькулятор індексації заробітної плати, калькулятор відпусток, типові договори та шаблони, інструкції для кадровика,  календар юриста, календар бухгалтера, воєнний стан, новації, мистецтво оборони  та  інше.</w:t>
            </w:r>
          </w:p>
          <w:p w14:paraId="63629A44" w14:textId="77777777" w:rsidR="00C30CC8" w:rsidRPr="0000146E" w:rsidRDefault="00C30CC8" w:rsidP="00526B37">
            <w:pPr>
              <w:suppressAutoHyphens/>
              <w:autoSpaceDE w:val="0"/>
              <w:autoSpaceDN w:val="0"/>
              <w:spacing w:after="0" w:line="240" w:lineRule="auto"/>
              <w:ind w:left="748"/>
              <w:rPr>
                <w:rFonts w:ascii="Times New Roman" w:eastAsia="Times New Roman" w:hAnsi="Times New Roman" w:cs="Times New Roman"/>
                <w:kern w:val="3"/>
                <w:sz w:val="24"/>
                <w:szCs w:val="24"/>
                <w:lang w:val="uk-UA" w:eastAsia="uk-UA"/>
                <w14:ligatures w14:val="none"/>
              </w:rPr>
            </w:pPr>
          </w:p>
          <w:p w14:paraId="58C50396" w14:textId="77777777" w:rsidR="00C30CC8" w:rsidRPr="0000146E" w:rsidRDefault="00C30CC8" w:rsidP="00526B37">
            <w:pPr>
              <w:numPr>
                <w:ilvl w:val="0"/>
                <w:numId w:val="2"/>
              </w:numPr>
              <w:tabs>
                <w:tab w:val="left" w:pos="459"/>
                <w:tab w:val="left" w:pos="743"/>
              </w:tabs>
              <w:suppressAutoHyphens/>
              <w:spacing w:after="0" w:line="240" w:lineRule="auto"/>
              <w:rPr>
                <w:rFonts w:ascii="Times New Roman" w:eastAsia="Droid Sans Fallback" w:hAnsi="Times New Roman" w:cs="Times New Roman"/>
                <w:kern w:val="0"/>
                <w:sz w:val="24"/>
                <w:szCs w:val="24"/>
                <w:lang w:val="uk-UA"/>
                <w14:ligatures w14:val="none"/>
              </w:rPr>
            </w:pPr>
            <w:r w:rsidRPr="0000146E">
              <w:rPr>
                <w:rFonts w:ascii="Times New Roman" w:eastAsia="Times New Roman" w:hAnsi="Times New Roman" w:cs="Times New Roman"/>
                <w:b/>
                <w:kern w:val="0"/>
                <w:sz w:val="24"/>
                <w:szCs w:val="24"/>
                <w:lang w:val="uk-UA" w:eastAsia="uk-UA"/>
                <w14:ligatures w14:val="none"/>
              </w:rPr>
              <w:t xml:space="preserve">Систему аналізу судових рішень </w:t>
            </w:r>
            <w:r w:rsidRPr="0000146E">
              <w:rPr>
                <w:rFonts w:ascii="Times New Roman" w:eastAsia="Droid Sans Fallback" w:hAnsi="Times New Roman" w:cs="Times New Roman"/>
                <w:kern w:val="0"/>
                <w:sz w:val="24"/>
                <w:szCs w:val="24"/>
                <w:lang w:val="uk-UA"/>
                <w14:ligatures w14:val="none"/>
              </w:rPr>
              <w:t xml:space="preserve">-система пошуку та аналізу судових рішень з функціоналом передбачення вірогідності перемоги в суді. </w:t>
            </w:r>
          </w:p>
          <w:p w14:paraId="19276604" w14:textId="77777777" w:rsidR="00C30CC8" w:rsidRPr="0000146E" w:rsidRDefault="00C30CC8" w:rsidP="00526B37">
            <w:pPr>
              <w:tabs>
                <w:tab w:val="left" w:pos="459"/>
                <w:tab w:val="left" w:pos="743"/>
              </w:tabs>
              <w:suppressAutoHyphens/>
              <w:spacing w:after="0" w:line="240" w:lineRule="auto"/>
              <w:ind w:left="34"/>
              <w:rPr>
                <w:rFonts w:ascii="Times New Roman" w:eastAsia="Times New Roman" w:hAnsi="Times New Roman" w:cs="Times New Roman"/>
                <w:b/>
                <w:kern w:val="0"/>
                <w:sz w:val="24"/>
                <w:szCs w:val="24"/>
                <w:lang w:val="uk-UA" w:eastAsia="uk-UA"/>
                <w14:ligatures w14:val="none"/>
              </w:rPr>
            </w:pPr>
            <w:r w:rsidRPr="0000146E">
              <w:rPr>
                <w:rFonts w:ascii="Times New Roman" w:eastAsia="Droid Sans Fallback" w:hAnsi="Times New Roman" w:cs="Times New Roman"/>
                <w:kern w:val="0"/>
                <w:sz w:val="24"/>
                <w:szCs w:val="24"/>
                <w:lang w:val="uk-UA"/>
                <w14:ligatures w14:val="none"/>
              </w:rPr>
              <w:t xml:space="preserve">       Надає можливість швидко здійснювати пошук судових рішень та правових позицій,   переглядати історію проходження справи та подібні рішення тощо.</w:t>
            </w:r>
          </w:p>
          <w:p w14:paraId="178156BC" w14:textId="77777777" w:rsidR="00C30CC8" w:rsidRPr="0000146E" w:rsidRDefault="00C30CC8" w:rsidP="00526B37">
            <w:pPr>
              <w:numPr>
                <w:ilvl w:val="0"/>
                <w:numId w:val="1"/>
              </w:numPr>
              <w:tabs>
                <w:tab w:val="left" w:pos="459"/>
                <w:tab w:val="left" w:pos="743"/>
                <w:tab w:val="left" w:pos="1593"/>
                <w:tab w:val="left" w:pos="2127"/>
              </w:tabs>
              <w:suppressAutoHyphens/>
              <w:spacing w:after="0" w:line="240" w:lineRule="auto"/>
              <w:ind w:left="459"/>
              <w:contextualSpacing/>
              <w:rPr>
                <w:rFonts w:ascii="Times New Roman" w:eastAsia="Times New Roman" w:hAnsi="Times New Roman" w:cs="Times New Roman"/>
                <w:kern w:val="0"/>
                <w:sz w:val="24"/>
                <w:szCs w:val="24"/>
                <w:lang w:val="uk-UA" w:eastAsia="uk-UA"/>
                <w14:ligatures w14:val="none"/>
              </w:rPr>
            </w:pPr>
            <w:r w:rsidRPr="0000146E">
              <w:rPr>
                <w:rFonts w:ascii="Times New Roman" w:eastAsia="Times New Roman" w:hAnsi="Times New Roman" w:cs="Times New Roman"/>
                <w:kern w:val="0"/>
                <w:sz w:val="24"/>
                <w:szCs w:val="24"/>
                <w:lang w:val="uk-UA" w:eastAsia="uk-UA"/>
                <w14:ligatures w14:val="none"/>
              </w:rPr>
              <w:t>Швидкий інноваційний аналітичний пошук судової практики на підтримку або спростування певної точки зору.</w:t>
            </w:r>
          </w:p>
          <w:p w14:paraId="57E93560" w14:textId="77777777" w:rsidR="00C30CC8" w:rsidRPr="0000146E" w:rsidRDefault="00C30CC8" w:rsidP="00526B37">
            <w:pPr>
              <w:numPr>
                <w:ilvl w:val="0"/>
                <w:numId w:val="1"/>
              </w:numPr>
              <w:tabs>
                <w:tab w:val="left" w:pos="459"/>
                <w:tab w:val="left" w:pos="743"/>
                <w:tab w:val="left" w:pos="1593"/>
                <w:tab w:val="left" w:pos="2127"/>
              </w:tabs>
              <w:suppressAutoHyphens/>
              <w:spacing w:after="0" w:line="240" w:lineRule="auto"/>
              <w:ind w:left="459"/>
              <w:contextualSpacing/>
              <w:rPr>
                <w:rFonts w:ascii="Times New Roman" w:eastAsia="Times New Roman" w:hAnsi="Times New Roman" w:cs="Times New Roman"/>
                <w:kern w:val="0"/>
                <w:sz w:val="24"/>
                <w:szCs w:val="24"/>
                <w:lang w:val="uk-UA" w:eastAsia="uk-UA"/>
                <w14:ligatures w14:val="none"/>
              </w:rPr>
            </w:pPr>
            <w:r w:rsidRPr="0000146E">
              <w:rPr>
                <w:rFonts w:ascii="Times New Roman" w:eastAsia="Times New Roman" w:hAnsi="Times New Roman" w:cs="Times New Roman"/>
                <w:kern w:val="0"/>
                <w:sz w:val="24"/>
                <w:szCs w:val="24"/>
                <w:lang w:val="uk-UA" w:eastAsia="uk-UA"/>
                <w14:ligatures w14:val="none"/>
              </w:rPr>
              <w:t>Можливість виявити тенденції - як складається судова практика з того або іншого питання у конкретний період.</w:t>
            </w:r>
          </w:p>
          <w:p w14:paraId="28B17DDE" w14:textId="77777777" w:rsidR="00C30CC8" w:rsidRPr="0000146E" w:rsidRDefault="00C30CC8" w:rsidP="00526B37">
            <w:pPr>
              <w:numPr>
                <w:ilvl w:val="0"/>
                <w:numId w:val="1"/>
              </w:numPr>
              <w:tabs>
                <w:tab w:val="left" w:pos="459"/>
                <w:tab w:val="left" w:pos="743"/>
                <w:tab w:val="left" w:pos="1593"/>
                <w:tab w:val="left" w:pos="2127"/>
              </w:tabs>
              <w:suppressAutoHyphens/>
              <w:spacing w:after="0" w:line="240" w:lineRule="auto"/>
              <w:ind w:left="459"/>
              <w:contextualSpacing/>
              <w:rPr>
                <w:rFonts w:ascii="Times New Roman" w:eastAsia="Times New Roman" w:hAnsi="Times New Roman" w:cs="Times New Roman"/>
                <w:kern w:val="0"/>
                <w:sz w:val="24"/>
                <w:szCs w:val="24"/>
                <w:lang w:val="uk-UA" w:eastAsia="uk-UA"/>
                <w14:ligatures w14:val="none"/>
              </w:rPr>
            </w:pPr>
            <w:r w:rsidRPr="0000146E">
              <w:rPr>
                <w:rFonts w:ascii="Times New Roman" w:eastAsia="Times New Roman" w:hAnsi="Times New Roman" w:cs="Times New Roman"/>
                <w:kern w:val="0"/>
                <w:sz w:val="24"/>
                <w:szCs w:val="24"/>
                <w:lang w:val="uk-UA" w:eastAsia="uk-UA"/>
                <w14:ligatures w14:val="none"/>
              </w:rPr>
              <w:t>Обґрунтований вибір правової позиції та ефективних засобів аргументації в досудових і судових спорах з контрагентами й органами влади.</w:t>
            </w:r>
          </w:p>
          <w:p w14:paraId="3C3666E5" w14:textId="77777777" w:rsidR="00C30CC8" w:rsidRPr="0000146E" w:rsidRDefault="00C30CC8" w:rsidP="00526B37">
            <w:pPr>
              <w:numPr>
                <w:ilvl w:val="0"/>
                <w:numId w:val="1"/>
              </w:numPr>
              <w:tabs>
                <w:tab w:val="left" w:pos="459"/>
                <w:tab w:val="left" w:pos="743"/>
                <w:tab w:val="left" w:pos="1593"/>
                <w:tab w:val="left" w:pos="2127"/>
              </w:tabs>
              <w:suppressAutoHyphens/>
              <w:spacing w:after="0" w:line="240" w:lineRule="auto"/>
              <w:ind w:left="459"/>
              <w:contextualSpacing/>
              <w:rPr>
                <w:rFonts w:ascii="Times New Roman" w:eastAsia="Times New Roman" w:hAnsi="Times New Roman" w:cs="Times New Roman"/>
                <w:kern w:val="0"/>
                <w:sz w:val="24"/>
                <w:szCs w:val="24"/>
                <w:lang w:val="uk-UA" w:eastAsia="uk-UA"/>
                <w14:ligatures w14:val="none"/>
              </w:rPr>
            </w:pPr>
            <w:r w:rsidRPr="0000146E">
              <w:rPr>
                <w:rFonts w:ascii="Times New Roman" w:eastAsia="Times New Roman" w:hAnsi="Times New Roman" w:cs="Times New Roman"/>
                <w:kern w:val="0"/>
                <w:sz w:val="24"/>
                <w:szCs w:val="24"/>
                <w:lang w:val="uk-UA" w:eastAsia="uk-UA"/>
                <w14:ligatures w14:val="none"/>
              </w:rPr>
              <w:t>Можливість з’ясувати правову позицію судів щодо суперечливих моментів законодавства.</w:t>
            </w:r>
          </w:p>
          <w:p w14:paraId="0E163058" w14:textId="77777777" w:rsidR="00C30CC8" w:rsidRPr="0000146E" w:rsidRDefault="00C30CC8" w:rsidP="00526B37">
            <w:pPr>
              <w:tabs>
                <w:tab w:val="left" w:pos="459"/>
                <w:tab w:val="left" w:pos="743"/>
              </w:tabs>
              <w:suppressAutoHyphens/>
              <w:spacing w:after="0" w:line="240" w:lineRule="auto"/>
              <w:ind w:left="459" w:hanging="425"/>
              <w:rPr>
                <w:rFonts w:ascii="Times New Roman" w:eastAsia="Times New Roman" w:hAnsi="Times New Roman" w:cs="Times New Roman"/>
                <w:kern w:val="0"/>
                <w:sz w:val="24"/>
                <w:szCs w:val="24"/>
                <w:lang w:val="uk-UA" w:eastAsia="uk-UA"/>
                <w14:ligatures w14:val="none"/>
              </w:rPr>
            </w:pPr>
            <w:r w:rsidRPr="0000146E">
              <w:rPr>
                <w:rFonts w:ascii="Times New Roman" w:eastAsia="Times New Roman" w:hAnsi="Times New Roman" w:cs="Times New Roman"/>
                <w:kern w:val="0"/>
                <w:sz w:val="24"/>
                <w:szCs w:val="24"/>
                <w:lang w:val="uk-UA" w:eastAsia="uk-UA"/>
                <w14:ligatures w14:val="none"/>
              </w:rPr>
              <w:t>Підбір судової практики до норм права, що цікавлять, з урахуванням матеріальності та процесуальності рішень.</w:t>
            </w:r>
          </w:p>
        </w:tc>
        <w:tc>
          <w:tcPr>
            <w:tcW w:w="1099" w:type="dxa"/>
            <w:tcBorders>
              <w:top w:val="single" w:sz="4" w:space="0" w:color="auto"/>
              <w:left w:val="single" w:sz="4" w:space="0" w:color="auto"/>
              <w:bottom w:val="single" w:sz="4" w:space="0" w:color="auto"/>
              <w:right w:val="single" w:sz="4" w:space="0" w:color="auto"/>
            </w:tcBorders>
            <w:vAlign w:val="center"/>
            <w:hideMark/>
          </w:tcPr>
          <w:p w14:paraId="04494895" w14:textId="77777777" w:rsidR="00C30CC8" w:rsidRPr="0000146E" w:rsidRDefault="00C30CC8" w:rsidP="00526B37">
            <w:pPr>
              <w:suppressAutoHyphens/>
              <w:spacing w:after="0" w:line="240" w:lineRule="auto"/>
              <w:jc w:val="center"/>
              <w:rPr>
                <w:rFonts w:ascii="Times New Roman" w:eastAsia="Calibri" w:hAnsi="Times New Roman" w:cs="Times New Roman"/>
                <w:kern w:val="0"/>
                <w:sz w:val="24"/>
                <w:szCs w:val="24"/>
                <w:lang w:val="ru-RU"/>
                <w14:ligatures w14:val="none"/>
              </w:rPr>
            </w:pPr>
            <w:r w:rsidRPr="0000146E">
              <w:rPr>
                <w:rFonts w:ascii="Times New Roman" w:eastAsia="Calibri" w:hAnsi="Times New Roman" w:cs="Times New Roman"/>
                <w:kern w:val="0"/>
                <w:sz w:val="24"/>
                <w:szCs w:val="24"/>
                <w:lang w:val="ru-RU"/>
                <w14:ligatures w14:val="none"/>
              </w:rPr>
              <w:t>1комплект</w:t>
            </w:r>
          </w:p>
        </w:tc>
      </w:tr>
      <w:tr w:rsidR="00C30CC8" w:rsidRPr="0000146E" w14:paraId="114A57F4" w14:textId="77777777" w:rsidTr="00526B37">
        <w:trPr>
          <w:trHeight w:val="722"/>
        </w:trPr>
        <w:tc>
          <w:tcPr>
            <w:tcW w:w="564" w:type="dxa"/>
            <w:tcBorders>
              <w:top w:val="single" w:sz="4" w:space="0" w:color="auto"/>
              <w:left w:val="single" w:sz="4" w:space="0" w:color="auto"/>
              <w:bottom w:val="single" w:sz="4" w:space="0" w:color="auto"/>
              <w:right w:val="single" w:sz="4" w:space="0" w:color="auto"/>
            </w:tcBorders>
            <w:vAlign w:val="center"/>
          </w:tcPr>
          <w:p w14:paraId="5C2E413C" w14:textId="77777777" w:rsidR="00C30CC8" w:rsidRPr="0000146E" w:rsidRDefault="00C30CC8" w:rsidP="00526B37">
            <w:pPr>
              <w:suppressAutoHyphens/>
              <w:spacing w:after="0" w:line="240" w:lineRule="auto"/>
              <w:jc w:val="center"/>
              <w:rPr>
                <w:rFonts w:ascii="Times New Roman" w:eastAsia="Calibri" w:hAnsi="Times New Roman" w:cs="Times New Roman"/>
                <w:b/>
                <w:kern w:val="0"/>
                <w:sz w:val="24"/>
                <w:szCs w:val="24"/>
                <w:lang w:val="uk-UA"/>
                <w14:ligatures w14:val="none"/>
              </w:rPr>
            </w:pPr>
            <w:r w:rsidRPr="0000146E">
              <w:rPr>
                <w:rFonts w:ascii="Times New Roman" w:eastAsia="Calibri" w:hAnsi="Times New Roman" w:cs="Times New Roman"/>
                <w:b/>
                <w:kern w:val="0"/>
                <w:sz w:val="24"/>
                <w:szCs w:val="24"/>
                <w:lang w:val="uk-UA"/>
                <w14:ligatures w14:val="none"/>
              </w:rPr>
              <w:t>2.</w:t>
            </w:r>
          </w:p>
        </w:tc>
        <w:tc>
          <w:tcPr>
            <w:tcW w:w="7976" w:type="dxa"/>
            <w:tcBorders>
              <w:top w:val="single" w:sz="4" w:space="0" w:color="auto"/>
              <w:left w:val="single" w:sz="4" w:space="0" w:color="auto"/>
              <w:bottom w:val="single" w:sz="4" w:space="0" w:color="auto"/>
              <w:right w:val="single" w:sz="4" w:space="0" w:color="auto"/>
            </w:tcBorders>
            <w:vAlign w:val="center"/>
          </w:tcPr>
          <w:p w14:paraId="75897F6C" w14:textId="77777777" w:rsidR="00C30CC8" w:rsidRPr="0000146E" w:rsidRDefault="00C30CC8" w:rsidP="00526B37">
            <w:pPr>
              <w:tabs>
                <w:tab w:val="left" w:pos="459"/>
                <w:tab w:val="left" w:pos="743"/>
              </w:tabs>
              <w:suppressAutoHyphens/>
              <w:spacing w:after="0" w:line="240" w:lineRule="auto"/>
              <w:ind w:left="459" w:hanging="425"/>
              <w:rPr>
                <w:rFonts w:ascii="Times New Roman" w:eastAsia="Times New Roman" w:hAnsi="Times New Roman" w:cs="Times New Roman"/>
                <w:b/>
                <w:bCs/>
                <w:kern w:val="0"/>
                <w:sz w:val="24"/>
                <w:szCs w:val="24"/>
                <w:lang w:val="uk-UA" w:eastAsia="uk-UA"/>
                <w14:ligatures w14:val="none"/>
              </w:rPr>
            </w:pPr>
          </w:p>
          <w:p w14:paraId="36EA5044" w14:textId="77777777" w:rsidR="00C30CC8" w:rsidRPr="0000146E" w:rsidRDefault="00C30CC8" w:rsidP="00526B37">
            <w:pPr>
              <w:tabs>
                <w:tab w:val="left" w:pos="459"/>
                <w:tab w:val="left" w:pos="743"/>
              </w:tabs>
              <w:suppressAutoHyphens/>
              <w:spacing w:after="0" w:line="240" w:lineRule="auto"/>
              <w:ind w:left="459" w:hanging="425"/>
              <w:rPr>
                <w:rFonts w:ascii="Times New Roman" w:eastAsia="Times New Roman" w:hAnsi="Times New Roman" w:cs="Times New Roman"/>
                <w:kern w:val="0"/>
                <w:sz w:val="24"/>
                <w:szCs w:val="24"/>
                <w:lang w:val="uk-UA" w:eastAsia="uk-UA"/>
                <w14:ligatures w14:val="none"/>
              </w:rPr>
            </w:pPr>
            <w:r w:rsidRPr="0000146E">
              <w:rPr>
                <w:rFonts w:ascii="Times New Roman" w:eastAsia="Times New Roman" w:hAnsi="Times New Roman" w:cs="Times New Roman"/>
                <w:b/>
                <w:bCs/>
                <w:kern w:val="0"/>
                <w:sz w:val="24"/>
                <w:szCs w:val="24"/>
                <w:lang w:val="uk-UA" w:eastAsia="uk-UA"/>
                <w14:ligatures w14:val="none"/>
              </w:rPr>
              <w:t xml:space="preserve">       LIGA360: Юрист (Професійний)</w:t>
            </w:r>
          </w:p>
          <w:p w14:paraId="56160842" w14:textId="77777777" w:rsidR="00C30CC8" w:rsidRPr="0000146E" w:rsidRDefault="00C30CC8" w:rsidP="00526B37">
            <w:pPr>
              <w:tabs>
                <w:tab w:val="left" w:pos="459"/>
                <w:tab w:val="left" w:pos="743"/>
              </w:tabs>
              <w:suppressAutoHyphens/>
              <w:spacing w:after="0" w:line="240" w:lineRule="auto"/>
              <w:ind w:left="459" w:hanging="425"/>
              <w:rPr>
                <w:rFonts w:ascii="Times New Roman" w:eastAsia="Droid Sans Fallback" w:hAnsi="Times New Roman" w:cs="Times New Roman"/>
                <w:kern w:val="0"/>
                <w:sz w:val="24"/>
                <w:szCs w:val="24"/>
                <w:lang w:val="uk-UA"/>
                <w14:ligatures w14:val="none"/>
              </w:rPr>
            </w:pPr>
          </w:p>
          <w:p w14:paraId="2647B7BA" w14:textId="77777777" w:rsidR="00C30CC8" w:rsidRPr="0000146E" w:rsidRDefault="00C30CC8" w:rsidP="00526B37">
            <w:pPr>
              <w:tabs>
                <w:tab w:val="left" w:pos="459"/>
                <w:tab w:val="left" w:pos="743"/>
              </w:tabs>
              <w:suppressAutoHyphens/>
              <w:spacing w:after="0" w:line="240" w:lineRule="auto"/>
              <w:ind w:left="459" w:hanging="425"/>
              <w:rPr>
                <w:rFonts w:ascii="Times New Roman" w:eastAsia="Droid Sans Fallback" w:hAnsi="Times New Roman" w:cs="Times New Roman"/>
                <w:kern w:val="0"/>
                <w:sz w:val="24"/>
                <w:szCs w:val="24"/>
                <w:lang w:val="uk-UA"/>
                <w14:ligatures w14:val="none"/>
              </w:rPr>
            </w:pPr>
            <w:r w:rsidRPr="0000146E">
              <w:rPr>
                <w:rFonts w:ascii="Times New Roman" w:eastAsia="Droid Sans Fallback" w:hAnsi="Times New Roman" w:cs="Times New Roman"/>
                <w:kern w:val="0"/>
                <w:sz w:val="24"/>
                <w:szCs w:val="24"/>
                <w:lang w:val="uk-UA"/>
                <w14:ligatures w14:val="none"/>
              </w:rPr>
              <w:t xml:space="preserve">• Аналіз та моніторинг змін правового поля, перспективне законодавство </w:t>
            </w:r>
          </w:p>
          <w:p w14:paraId="286015B1" w14:textId="77777777" w:rsidR="00C30CC8" w:rsidRPr="0000146E" w:rsidRDefault="00C30CC8" w:rsidP="00526B37">
            <w:pPr>
              <w:tabs>
                <w:tab w:val="left" w:pos="459"/>
                <w:tab w:val="left" w:pos="743"/>
              </w:tabs>
              <w:suppressAutoHyphens/>
              <w:spacing w:after="0" w:line="240" w:lineRule="auto"/>
              <w:ind w:left="459" w:hanging="425"/>
              <w:rPr>
                <w:rFonts w:ascii="Times New Roman" w:eastAsia="Droid Sans Fallback" w:hAnsi="Times New Roman" w:cs="Times New Roman"/>
                <w:kern w:val="0"/>
                <w:sz w:val="24"/>
                <w:szCs w:val="24"/>
                <w:lang w:val="uk-UA"/>
                <w14:ligatures w14:val="none"/>
              </w:rPr>
            </w:pPr>
            <w:r w:rsidRPr="0000146E">
              <w:rPr>
                <w:rFonts w:ascii="Times New Roman" w:eastAsia="Droid Sans Fallback" w:hAnsi="Times New Roman" w:cs="Times New Roman"/>
                <w:kern w:val="0"/>
                <w:sz w:val="24"/>
                <w:szCs w:val="24"/>
                <w:lang w:val="uk-UA"/>
                <w14:ligatures w14:val="none"/>
              </w:rPr>
              <w:t xml:space="preserve">• Коментовані кодекси, включаючи кодекс банкрутства </w:t>
            </w:r>
          </w:p>
          <w:p w14:paraId="092CE6D8" w14:textId="77777777" w:rsidR="00C30CC8" w:rsidRPr="0000146E" w:rsidRDefault="00C30CC8" w:rsidP="00526B37">
            <w:pPr>
              <w:tabs>
                <w:tab w:val="left" w:pos="459"/>
                <w:tab w:val="left" w:pos="743"/>
              </w:tabs>
              <w:suppressAutoHyphens/>
              <w:spacing w:after="0" w:line="240" w:lineRule="auto"/>
              <w:ind w:left="459" w:hanging="425"/>
              <w:rPr>
                <w:rFonts w:ascii="Times New Roman" w:eastAsia="Droid Sans Fallback" w:hAnsi="Times New Roman" w:cs="Times New Roman"/>
                <w:kern w:val="0"/>
                <w:sz w:val="24"/>
                <w:szCs w:val="24"/>
                <w:lang w:val="uk-UA"/>
                <w14:ligatures w14:val="none"/>
              </w:rPr>
            </w:pPr>
            <w:r w:rsidRPr="0000146E">
              <w:rPr>
                <w:rFonts w:ascii="Times New Roman" w:eastAsia="Droid Sans Fallback" w:hAnsi="Times New Roman" w:cs="Times New Roman"/>
                <w:kern w:val="0"/>
                <w:sz w:val="24"/>
                <w:szCs w:val="24"/>
                <w:lang w:val="uk-UA"/>
                <w14:ligatures w14:val="none"/>
              </w:rPr>
              <w:t>• Типові шаблони та договори</w:t>
            </w:r>
          </w:p>
          <w:p w14:paraId="1AA0A125" w14:textId="77777777" w:rsidR="00C30CC8" w:rsidRPr="0000146E" w:rsidRDefault="00C30CC8" w:rsidP="00526B37">
            <w:pPr>
              <w:tabs>
                <w:tab w:val="left" w:pos="459"/>
                <w:tab w:val="left" w:pos="743"/>
              </w:tabs>
              <w:suppressAutoHyphens/>
              <w:spacing w:after="0" w:line="240" w:lineRule="auto"/>
              <w:ind w:left="459" w:hanging="425"/>
              <w:rPr>
                <w:rFonts w:ascii="Times New Roman" w:eastAsia="Droid Sans Fallback" w:hAnsi="Times New Roman" w:cs="Times New Roman"/>
                <w:kern w:val="0"/>
                <w:sz w:val="24"/>
                <w:szCs w:val="24"/>
                <w:lang w:val="uk-UA"/>
                <w14:ligatures w14:val="none"/>
              </w:rPr>
            </w:pPr>
            <w:r w:rsidRPr="0000146E">
              <w:rPr>
                <w:rFonts w:ascii="Times New Roman" w:eastAsia="Droid Sans Fallback" w:hAnsi="Times New Roman" w:cs="Times New Roman"/>
                <w:kern w:val="0"/>
                <w:sz w:val="24"/>
                <w:szCs w:val="24"/>
                <w:lang w:val="uk-UA"/>
                <w14:ligatures w14:val="none"/>
              </w:rPr>
              <w:t xml:space="preserve"> • Юридичний календар </w:t>
            </w:r>
          </w:p>
          <w:p w14:paraId="1F52D685" w14:textId="77777777" w:rsidR="00C30CC8" w:rsidRPr="0000146E" w:rsidRDefault="00C30CC8" w:rsidP="00526B37">
            <w:pPr>
              <w:tabs>
                <w:tab w:val="left" w:pos="459"/>
                <w:tab w:val="left" w:pos="743"/>
              </w:tabs>
              <w:suppressAutoHyphens/>
              <w:spacing w:after="0" w:line="240" w:lineRule="auto"/>
              <w:ind w:left="459" w:hanging="425"/>
              <w:rPr>
                <w:rFonts w:ascii="Times New Roman" w:eastAsia="Droid Sans Fallback" w:hAnsi="Times New Roman" w:cs="Times New Roman"/>
                <w:kern w:val="0"/>
                <w:sz w:val="24"/>
                <w:szCs w:val="24"/>
                <w:lang w:val="uk-UA"/>
                <w14:ligatures w14:val="none"/>
              </w:rPr>
            </w:pPr>
            <w:r w:rsidRPr="0000146E">
              <w:rPr>
                <w:rFonts w:ascii="Times New Roman" w:eastAsia="Droid Sans Fallback" w:hAnsi="Times New Roman" w:cs="Times New Roman"/>
                <w:kern w:val="0"/>
                <w:sz w:val="24"/>
                <w:szCs w:val="24"/>
                <w:lang w:val="uk-UA"/>
                <w14:ligatures w14:val="none"/>
              </w:rPr>
              <w:t>• Аналіз та моніторинг контрагентів і партнерів компанії у тому числі на</w:t>
            </w:r>
          </w:p>
          <w:p w14:paraId="47FC6A22" w14:textId="77777777" w:rsidR="00C30CC8" w:rsidRPr="0000146E" w:rsidRDefault="00C30CC8" w:rsidP="00526B37">
            <w:pPr>
              <w:tabs>
                <w:tab w:val="left" w:pos="459"/>
                <w:tab w:val="left" w:pos="743"/>
              </w:tabs>
              <w:suppressAutoHyphens/>
              <w:spacing w:after="0" w:line="240" w:lineRule="auto"/>
              <w:ind w:left="459" w:hanging="425"/>
              <w:rPr>
                <w:rFonts w:ascii="Times New Roman" w:eastAsia="Droid Sans Fallback" w:hAnsi="Times New Roman" w:cs="Times New Roman"/>
                <w:kern w:val="0"/>
                <w:sz w:val="24"/>
                <w:szCs w:val="24"/>
                <w:lang w:val="uk-UA"/>
                <w14:ligatures w14:val="none"/>
              </w:rPr>
            </w:pPr>
            <w:r w:rsidRPr="0000146E">
              <w:rPr>
                <w:rFonts w:ascii="Times New Roman" w:eastAsia="Droid Sans Fallback" w:hAnsi="Times New Roman" w:cs="Times New Roman"/>
                <w:kern w:val="0"/>
                <w:sz w:val="24"/>
                <w:szCs w:val="24"/>
                <w:lang w:val="uk-UA"/>
                <w14:ligatures w14:val="none"/>
              </w:rPr>
              <w:t xml:space="preserve">    наявність токсичних </w:t>
            </w:r>
            <w:proofErr w:type="spellStart"/>
            <w:r w:rsidRPr="0000146E">
              <w:rPr>
                <w:rFonts w:ascii="Times New Roman" w:eastAsia="Droid Sans Fallback" w:hAnsi="Times New Roman" w:cs="Times New Roman"/>
                <w:kern w:val="0"/>
                <w:sz w:val="24"/>
                <w:szCs w:val="24"/>
                <w:lang w:val="uk-UA"/>
                <w14:ligatures w14:val="none"/>
              </w:rPr>
              <w:t>зв’язків</w:t>
            </w:r>
            <w:proofErr w:type="spellEnd"/>
            <w:r w:rsidRPr="0000146E">
              <w:rPr>
                <w:rFonts w:ascii="Times New Roman" w:eastAsia="Droid Sans Fallback" w:hAnsi="Times New Roman" w:cs="Times New Roman"/>
                <w:kern w:val="0"/>
                <w:sz w:val="24"/>
                <w:szCs w:val="24"/>
                <w:lang w:val="uk-UA"/>
                <w14:ligatures w14:val="none"/>
              </w:rPr>
              <w:t xml:space="preserve"> – 50 переглядів компаній, 20 компаній для</w:t>
            </w:r>
          </w:p>
          <w:p w14:paraId="39806E92" w14:textId="77777777" w:rsidR="00C30CC8" w:rsidRPr="0000146E" w:rsidRDefault="00C30CC8" w:rsidP="00526B37">
            <w:pPr>
              <w:tabs>
                <w:tab w:val="left" w:pos="459"/>
                <w:tab w:val="left" w:pos="743"/>
              </w:tabs>
              <w:suppressAutoHyphens/>
              <w:spacing w:after="0" w:line="240" w:lineRule="auto"/>
              <w:ind w:left="459" w:hanging="425"/>
              <w:rPr>
                <w:rFonts w:ascii="Times New Roman" w:eastAsia="Droid Sans Fallback" w:hAnsi="Times New Roman" w:cs="Times New Roman"/>
                <w:kern w:val="0"/>
                <w:sz w:val="24"/>
                <w:szCs w:val="24"/>
                <w:lang w:val="uk-UA"/>
                <w14:ligatures w14:val="none"/>
              </w:rPr>
            </w:pPr>
            <w:r w:rsidRPr="0000146E">
              <w:rPr>
                <w:rFonts w:ascii="Times New Roman" w:eastAsia="Droid Sans Fallback" w:hAnsi="Times New Roman" w:cs="Times New Roman"/>
                <w:kern w:val="0"/>
                <w:sz w:val="24"/>
                <w:szCs w:val="24"/>
                <w:lang w:val="uk-UA"/>
                <w14:ligatures w14:val="none"/>
              </w:rPr>
              <w:t xml:space="preserve">   постійного моніторингу </w:t>
            </w:r>
          </w:p>
          <w:p w14:paraId="0F1EB72D" w14:textId="77777777" w:rsidR="00C30CC8" w:rsidRPr="0000146E" w:rsidRDefault="00C30CC8" w:rsidP="00526B37">
            <w:pPr>
              <w:tabs>
                <w:tab w:val="left" w:pos="459"/>
                <w:tab w:val="left" w:pos="743"/>
              </w:tabs>
              <w:suppressAutoHyphens/>
              <w:spacing w:after="0" w:line="240" w:lineRule="auto"/>
              <w:ind w:left="459" w:hanging="425"/>
              <w:rPr>
                <w:rFonts w:ascii="Times New Roman" w:eastAsia="Droid Sans Fallback" w:hAnsi="Times New Roman" w:cs="Times New Roman"/>
                <w:kern w:val="0"/>
                <w:sz w:val="24"/>
                <w:szCs w:val="24"/>
                <w:lang w:val="uk-UA"/>
                <w14:ligatures w14:val="none"/>
              </w:rPr>
            </w:pPr>
            <w:r w:rsidRPr="0000146E">
              <w:rPr>
                <w:rFonts w:ascii="Times New Roman" w:eastAsia="Droid Sans Fallback" w:hAnsi="Times New Roman" w:cs="Times New Roman"/>
                <w:kern w:val="0"/>
                <w:sz w:val="24"/>
                <w:szCs w:val="24"/>
                <w:lang w:val="uk-UA"/>
                <w14:ligatures w14:val="none"/>
              </w:rPr>
              <w:t>• Пошук та аналіз судових рішень, правові позиції та подібні справи, історія справи, моніторинг</w:t>
            </w:r>
          </w:p>
          <w:p w14:paraId="2865EE8C" w14:textId="77777777" w:rsidR="00C30CC8" w:rsidRPr="0000146E" w:rsidRDefault="00C30CC8" w:rsidP="00526B37">
            <w:pPr>
              <w:tabs>
                <w:tab w:val="left" w:pos="459"/>
                <w:tab w:val="left" w:pos="743"/>
              </w:tabs>
              <w:suppressAutoHyphens/>
              <w:spacing w:after="0" w:line="240" w:lineRule="auto"/>
              <w:ind w:left="459" w:hanging="425"/>
              <w:rPr>
                <w:rFonts w:ascii="Times New Roman" w:eastAsia="Droid Sans Fallback" w:hAnsi="Times New Roman" w:cs="Times New Roman"/>
                <w:kern w:val="0"/>
                <w:sz w:val="24"/>
                <w:szCs w:val="24"/>
                <w:lang w:val="uk-UA"/>
                <w14:ligatures w14:val="none"/>
              </w:rPr>
            </w:pPr>
            <w:r w:rsidRPr="0000146E">
              <w:rPr>
                <w:rFonts w:ascii="Times New Roman" w:eastAsia="Droid Sans Fallback" w:hAnsi="Times New Roman" w:cs="Times New Roman"/>
                <w:kern w:val="0"/>
                <w:sz w:val="24"/>
                <w:szCs w:val="24"/>
                <w:lang w:val="uk-UA"/>
                <w14:ligatures w14:val="none"/>
              </w:rPr>
              <w:t xml:space="preserve"> • Розклад судових засідань і їх моніторинг </w:t>
            </w:r>
          </w:p>
          <w:p w14:paraId="697D4959" w14:textId="77777777" w:rsidR="00C30CC8" w:rsidRPr="0000146E" w:rsidRDefault="00C30CC8" w:rsidP="00526B37">
            <w:pPr>
              <w:tabs>
                <w:tab w:val="left" w:pos="459"/>
                <w:tab w:val="left" w:pos="743"/>
              </w:tabs>
              <w:suppressAutoHyphens/>
              <w:spacing w:after="0" w:line="240" w:lineRule="auto"/>
              <w:ind w:left="459" w:hanging="425"/>
              <w:rPr>
                <w:rFonts w:ascii="Times New Roman" w:eastAsia="Droid Sans Fallback" w:hAnsi="Times New Roman" w:cs="Times New Roman"/>
                <w:kern w:val="0"/>
                <w:sz w:val="24"/>
                <w:szCs w:val="24"/>
                <w:lang w:val="uk-UA"/>
                <w14:ligatures w14:val="none"/>
              </w:rPr>
            </w:pPr>
            <w:r w:rsidRPr="0000146E">
              <w:rPr>
                <w:rFonts w:ascii="Times New Roman" w:eastAsia="Droid Sans Fallback" w:hAnsi="Times New Roman" w:cs="Times New Roman"/>
                <w:kern w:val="0"/>
                <w:sz w:val="24"/>
                <w:szCs w:val="24"/>
                <w:lang w:val="uk-UA"/>
                <w14:ligatures w14:val="none"/>
              </w:rPr>
              <w:t>• Прогнозування результатів судових розглядів за позовними вимогами</w:t>
            </w:r>
          </w:p>
          <w:p w14:paraId="0673C908" w14:textId="77777777" w:rsidR="00C30CC8" w:rsidRPr="0000146E" w:rsidRDefault="00C30CC8" w:rsidP="00526B37">
            <w:pPr>
              <w:tabs>
                <w:tab w:val="left" w:pos="459"/>
                <w:tab w:val="left" w:pos="743"/>
              </w:tabs>
              <w:suppressAutoHyphens/>
              <w:spacing w:after="0" w:line="240" w:lineRule="auto"/>
              <w:ind w:left="459" w:hanging="425"/>
              <w:rPr>
                <w:rFonts w:ascii="Times New Roman" w:eastAsia="Droid Sans Fallback" w:hAnsi="Times New Roman" w:cs="Times New Roman"/>
                <w:kern w:val="0"/>
                <w:sz w:val="24"/>
                <w:szCs w:val="24"/>
                <w:lang w:val="uk-UA"/>
                <w14:ligatures w14:val="none"/>
              </w:rPr>
            </w:pPr>
            <w:r w:rsidRPr="0000146E">
              <w:rPr>
                <w:rFonts w:ascii="Times New Roman" w:eastAsia="Droid Sans Fallback" w:hAnsi="Times New Roman" w:cs="Times New Roman"/>
                <w:kern w:val="0"/>
                <w:sz w:val="24"/>
                <w:szCs w:val="24"/>
                <w:lang w:val="uk-UA"/>
                <w14:ligatures w14:val="none"/>
              </w:rPr>
              <w:t xml:space="preserve"> • Практика ЄСПЛ та зв’язки зі статтями Конвенції </w:t>
            </w:r>
          </w:p>
          <w:p w14:paraId="22F3E863" w14:textId="77777777" w:rsidR="00C30CC8" w:rsidRPr="0000146E" w:rsidRDefault="00C30CC8" w:rsidP="00526B37">
            <w:pPr>
              <w:tabs>
                <w:tab w:val="left" w:pos="459"/>
                <w:tab w:val="left" w:pos="743"/>
              </w:tabs>
              <w:suppressAutoHyphens/>
              <w:spacing w:after="0" w:line="240" w:lineRule="auto"/>
              <w:ind w:left="459" w:hanging="425"/>
              <w:rPr>
                <w:rFonts w:ascii="Times New Roman" w:eastAsia="Droid Sans Fallback" w:hAnsi="Times New Roman" w:cs="Times New Roman"/>
                <w:kern w:val="0"/>
                <w:sz w:val="24"/>
                <w:szCs w:val="24"/>
                <w:lang w:val="uk-UA"/>
                <w14:ligatures w14:val="none"/>
              </w:rPr>
            </w:pPr>
            <w:r w:rsidRPr="0000146E">
              <w:rPr>
                <w:rFonts w:ascii="Times New Roman" w:eastAsia="Droid Sans Fallback" w:hAnsi="Times New Roman" w:cs="Times New Roman"/>
                <w:kern w:val="0"/>
                <w:sz w:val="24"/>
                <w:szCs w:val="24"/>
                <w:lang w:val="uk-UA"/>
                <w14:ligatures w14:val="none"/>
              </w:rPr>
              <w:t xml:space="preserve">• Практична аналітика від експертів ринку на актуальні тематики у статтях та аналітичних оглядах </w:t>
            </w:r>
          </w:p>
          <w:p w14:paraId="0226E573" w14:textId="77777777" w:rsidR="00C30CC8" w:rsidRPr="0000146E" w:rsidRDefault="00C30CC8" w:rsidP="00526B37">
            <w:pPr>
              <w:tabs>
                <w:tab w:val="left" w:pos="459"/>
                <w:tab w:val="left" w:pos="743"/>
              </w:tabs>
              <w:suppressAutoHyphens/>
              <w:spacing w:after="0" w:line="240" w:lineRule="auto"/>
              <w:ind w:left="459" w:hanging="425"/>
              <w:rPr>
                <w:rFonts w:ascii="Times New Roman" w:eastAsia="Droid Sans Fallback" w:hAnsi="Times New Roman" w:cs="Times New Roman"/>
                <w:kern w:val="0"/>
                <w:sz w:val="24"/>
                <w:szCs w:val="24"/>
                <w:lang w:val="uk-UA"/>
                <w14:ligatures w14:val="none"/>
              </w:rPr>
            </w:pPr>
            <w:r w:rsidRPr="0000146E">
              <w:rPr>
                <w:rFonts w:ascii="Times New Roman" w:eastAsia="Droid Sans Fallback" w:hAnsi="Times New Roman" w:cs="Times New Roman"/>
                <w:kern w:val="0"/>
                <w:sz w:val="24"/>
                <w:szCs w:val="24"/>
                <w:lang w:val="uk-UA"/>
                <w14:ligatures w14:val="none"/>
              </w:rPr>
              <w:lastRenderedPageBreak/>
              <w:t xml:space="preserve">• NEW! Спеціальне нововведення на період енергетичних </w:t>
            </w:r>
            <w:proofErr w:type="spellStart"/>
            <w:r w:rsidRPr="0000146E">
              <w:rPr>
                <w:rFonts w:ascii="Times New Roman" w:eastAsia="Droid Sans Fallback" w:hAnsi="Times New Roman" w:cs="Times New Roman"/>
                <w:kern w:val="0"/>
                <w:sz w:val="24"/>
                <w:szCs w:val="24"/>
                <w:lang w:val="uk-UA"/>
                <w14:ligatures w14:val="none"/>
              </w:rPr>
              <w:t>блекаутів</w:t>
            </w:r>
            <w:proofErr w:type="spellEnd"/>
            <w:r w:rsidRPr="0000146E">
              <w:rPr>
                <w:rFonts w:ascii="Times New Roman" w:eastAsia="Droid Sans Fallback" w:hAnsi="Times New Roman" w:cs="Times New Roman"/>
                <w:kern w:val="0"/>
                <w:sz w:val="24"/>
                <w:szCs w:val="24"/>
                <w:lang w:val="uk-UA"/>
                <w14:ligatures w14:val="none"/>
              </w:rPr>
              <w:t xml:space="preserve"> – аналітичні розсилки зі змінами та аналітикою, щоб не пропустити важливі законодавчі нововведення </w:t>
            </w:r>
          </w:p>
          <w:p w14:paraId="293D2B32" w14:textId="77777777" w:rsidR="00C30CC8" w:rsidRPr="0000146E" w:rsidRDefault="00C30CC8" w:rsidP="00526B37">
            <w:pPr>
              <w:tabs>
                <w:tab w:val="left" w:pos="459"/>
                <w:tab w:val="left" w:pos="743"/>
              </w:tabs>
              <w:suppressAutoHyphens/>
              <w:spacing w:after="0" w:line="240" w:lineRule="auto"/>
              <w:ind w:left="459" w:hanging="425"/>
              <w:rPr>
                <w:rFonts w:ascii="Times New Roman" w:eastAsia="Times New Roman" w:hAnsi="Times New Roman" w:cs="Times New Roman"/>
                <w:b/>
                <w:kern w:val="0"/>
                <w:sz w:val="24"/>
                <w:szCs w:val="24"/>
                <w:lang w:val="uk-UA" w:eastAsia="uk-UA"/>
                <w14:ligatures w14:val="none"/>
              </w:rPr>
            </w:pPr>
            <w:r w:rsidRPr="0000146E">
              <w:rPr>
                <w:rFonts w:ascii="Times New Roman" w:eastAsia="Droid Sans Fallback" w:hAnsi="Times New Roman" w:cs="Times New Roman"/>
                <w:kern w:val="0"/>
                <w:sz w:val="24"/>
                <w:szCs w:val="24"/>
                <w:lang w:val="uk-UA"/>
                <w14:ligatures w14:val="none"/>
              </w:rPr>
              <w:t xml:space="preserve">• NEW! Щомісячні практичні </w:t>
            </w:r>
            <w:proofErr w:type="spellStart"/>
            <w:r w:rsidRPr="0000146E">
              <w:rPr>
                <w:rFonts w:ascii="Times New Roman" w:eastAsia="Droid Sans Fallback" w:hAnsi="Times New Roman" w:cs="Times New Roman"/>
                <w:kern w:val="0"/>
                <w:sz w:val="24"/>
                <w:szCs w:val="24"/>
                <w:lang w:val="uk-UA"/>
                <w14:ligatures w14:val="none"/>
              </w:rPr>
              <w:t>вебінари</w:t>
            </w:r>
            <w:proofErr w:type="spellEnd"/>
            <w:r w:rsidRPr="0000146E">
              <w:rPr>
                <w:rFonts w:ascii="Times New Roman" w:eastAsia="Droid Sans Fallback" w:hAnsi="Times New Roman" w:cs="Times New Roman"/>
                <w:kern w:val="0"/>
                <w:sz w:val="24"/>
                <w:szCs w:val="24"/>
                <w:lang w:val="uk-UA"/>
                <w14:ligatures w14:val="none"/>
              </w:rPr>
              <w:t xml:space="preserve"> для користувачів на "гарячі" бізнес-теми</w:t>
            </w:r>
            <w:r w:rsidRPr="0000146E">
              <w:rPr>
                <w:rFonts w:ascii="Times New Roman" w:eastAsia="Droid Sans Fallback" w:hAnsi="Times New Roman" w:cs="Times New Roman"/>
                <w:kern w:val="0"/>
                <w:sz w:val="24"/>
                <w:szCs w:val="24"/>
                <w:lang w:val="ru-RU"/>
                <w14:ligatures w14:val="none"/>
              </w:rPr>
              <w:t xml:space="preserve">                 </w:t>
            </w:r>
          </w:p>
        </w:tc>
        <w:tc>
          <w:tcPr>
            <w:tcW w:w="1099" w:type="dxa"/>
            <w:tcBorders>
              <w:top w:val="single" w:sz="4" w:space="0" w:color="auto"/>
              <w:left w:val="single" w:sz="4" w:space="0" w:color="auto"/>
              <w:bottom w:val="single" w:sz="4" w:space="0" w:color="auto"/>
              <w:right w:val="single" w:sz="4" w:space="0" w:color="auto"/>
            </w:tcBorders>
            <w:vAlign w:val="center"/>
          </w:tcPr>
          <w:p w14:paraId="2AAEDC68" w14:textId="77777777" w:rsidR="00C30CC8" w:rsidRPr="0000146E" w:rsidRDefault="00C30CC8" w:rsidP="00526B37">
            <w:pPr>
              <w:suppressAutoHyphens/>
              <w:spacing w:after="0" w:line="240" w:lineRule="auto"/>
              <w:jc w:val="center"/>
              <w:rPr>
                <w:rFonts w:ascii="Times New Roman" w:eastAsia="Calibri" w:hAnsi="Times New Roman" w:cs="Times New Roman"/>
                <w:kern w:val="0"/>
                <w:sz w:val="24"/>
                <w:szCs w:val="24"/>
                <w:lang w:val="ru-RU"/>
                <w14:ligatures w14:val="none"/>
              </w:rPr>
            </w:pPr>
            <w:r w:rsidRPr="0000146E">
              <w:rPr>
                <w:rFonts w:ascii="Times New Roman" w:eastAsia="Calibri" w:hAnsi="Times New Roman" w:cs="Times New Roman"/>
                <w:kern w:val="0"/>
                <w:sz w:val="24"/>
                <w:szCs w:val="24"/>
                <w:lang w:val="ru-RU"/>
                <w14:ligatures w14:val="none"/>
              </w:rPr>
              <w:lastRenderedPageBreak/>
              <w:t xml:space="preserve">2 </w:t>
            </w:r>
            <w:proofErr w:type="spellStart"/>
            <w:r w:rsidRPr="0000146E">
              <w:rPr>
                <w:rFonts w:ascii="Times New Roman" w:eastAsia="Calibri" w:hAnsi="Times New Roman" w:cs="Times New Roman"/>
                <w:kern w:val="0"/>
                <w:sz w:val="24"/>
                <w:szCs w:val="24"/>
                <w:lang w:val="ru-RU"/>
                <w14:ligatures w14:val="none"/>
              </w:rPr>
              <w:t>р.м</w:t>
            </w:r>
            <w:proofErr w:type="spellEnd"/>
            <w:r w:rsidRPr="0000146E">
              <w:rPr>
                <w:rFonts w:ascii="Times New Roman" w:eastAsia="Calibri" w:hAnsi="Times New Roman" w:cs="Times New Roman"/>
                <w:kern w:val="0"/>
                <w:sz w:val="24"/>
                <w:szCs w:val="24"/>
                <w:lang w:val="ru-RU"/>
                <w14:ligatures w14:val="none"/>
              </w:rPr>
              <w:t>.</w:t>
            </w:r>
          </w:p>
        </w:tc>
      </w:tr>
    </w:tbl>
    <w:p w14:paraId="6C1CDAC5" w14:textId="77777777" w:rsidR="00C30CC8" w:rsidRPr="0000146E" w:rsidRDefault="00C30CC8" w:rsidP="00C30CC8">
      <w:pPr>
        <w:tabs>
          <w:tab w:val="left" w:pos="567"/>
        </w:tabs>
        <w:suppressAutoHyphens/>
        <w:spacing w:after="0" w:line="240" w:lineRule="atLeast"/>
        <w:jc w:val="both"/>
        <w:rPr>
          <w:rFonts w:ascii="Times New Roman" w:eastAsia="Droid Sans Fallback" w:hAnsi="Times New Roman" w:cs="Times New Roman"/>
          <w:b/>
          <w:kern w:val="0"/>
          <w:sz w:val="24"/>
          <w:szCs w:val="24"/>
          <w:lang w:val="uk-UA"/>
          <w14:ligatures w14:val="none"/>
        </w:rPr>
      </w:pPr>
    </w:p>
    <w:p w14:paraId="2A019B13" w14:textId="77777777" w:rsidR="00C30CC8" w:rsidRPr="0000146E" w:rsidRDefault="00C30CC8" w:rsidP="00C30CC8">
      <w:pPr>
        <w:shd w:val="clear" w:color="auto" w:fill="FFFFFF"/>
        <w:spacing w:after="0" w:line="240" w:lineRule="auto"/>
        <w:ind w:right="-1" w:firstLine="567"/>
        <w:jc w:val="both"/>
        <w:textAlignment w:val="baseline"/>
        <w:rPr>
          <w:rFonts w:ascii="Times New Roman" w:eastAsia="Times New Roman" w:hAnsi="Times New Roman" w:cs="Times New Roman"/>
          <w:kern w:val="0"/>
          <w:sz w:val="24"/>
          <w:szCs w:val="24"/>
          <w:lang w:val="uk-UA" w:eastAsia="ru-RU"/>
          <w14:ligatures w14:val="none"/>
        </w:rPr>
      </w:pPr>
      <w:r w:rsidRPr="0000146E">
        <w:rPr>
          <w:rFonts w:ascii="Times New Roman" w:eastAsia="Times New Roman" w:hAnsi="Times New Roman" w:cs="Times New Roman"/>
          <w:kern w:val="0"/>
          <w:sz w:val="24"/>
          <w:szCs w:val="24"/>
          <w:lang w:val="uk-UA" w:eastAsia="ru-RU"/>
          <w14:ligatures w14:val="none"/>
        </w:rPr>
        <w:t>Умови використання інформаційно-правової системи повинні включати в себе наступне:</w:t>
      </w:r>
    </w:p>
    <w:p w14:paraId="1AA6E3C6" w14:textId="77777777" w:rsidR="00C30CC8" w:rsidRPr="0000146E" w:rsidRDefault="00C30CC8" w:rsidP="00C30CC8">
      <w:pPr>
        <w:numPr>
          <w:ilvl w:val="0"/>
          <w:numId w:val="3"/>
        </w:numPr>
        <w:suppressAutoHyphens/>
        <w:spacing w:after="0" w:line="240" w:lineRule="auto"/>
        <w:ind w:left="426" w:hanging="284"/>
        <w:contextualSpacing/>
        <w:jc w:val="both"/>
        <w:rPr>
          <w:rFonts w:ascii="Times New Roman" w:eastAsia="Droid Sans Fallback" w:hAnsi="Times New Roman" w:cs="Times New Roman"/>
          <w:kern w:val="0"/>
          <w:sz w:val="24"/>
          <w:szCs w:val="24"/>
          <w:lang w:val="uk-UA"/>
          <w14:ligatures w14:val="none"/>
        </w:rPr>
      </w:pPr>
      <w:r w:rsidRPr="0000146E">
        <w:rPr>
          <w:rFonts w:ascii="Times New Roman" w:eastAsia="Droid Sans Fallback" w:hAnsi="Times New Roman" w:cs="Times New Roman"/>
          <w:kern w:val="0"/>
          <w:sz w:val="24"/>
          <w:szCs w:val="24"/>
          <w:lang w:val="uk-UA"/>
          <w14:ligatures w14:val="none"/>
        </w:rPr>
        <w:t xml:space="preserve">   вільний доступ користувачів до програмного забезпечення:</w:t>
      </w:r>
    </w:p>
    <w:p w14:paraId="0F7CDB6E" w14:textId="77777777" w:rsidR="00C30CC8" w:rsidRPr="0000146E" w:rsidRDefault="00C30CC8" w:rsidP="00C30CC8">
      <w:pPr>
        <w:numPr>
          <w:ilvl w:val="0"/>
          <w:numId w:val="3"/>
        </w:numPr>
        <w:suppressAutoHyphens/>
        <w:spacing w:after="0" w:line="240" w:lineRule="auto"/>
        <w:ind w:left="567"/>
        <w:contextualSpacing/>
        <w:jc w:val="both"/>
        <w:rPr>
          <w:rFonts w:ascii="Times New Roman" w:eastAsia="Droid Sans Fallback" w:hAnsi="Times New Roman" w:cs="Times New Roman"/>
          <w:kern w:val="0"/>
          <w:sz w:val="24"/>
          <w:szCs w:val="24"/>
          <w:lang w:val="uk-UA"/>
          <w14:ligatures w14:val="none"/>
        </w:rPr>
      </w:pPr>
      <w:r w:rsidRPr="0000146E">
        <w:rPr>
          <w:rFonts w:ascii="Times New Roman" w:eastAsia="Droid Sans Fallback" w:hAnsi="Times New Roman" w:cs="Times New Roman"/>
          <w:kern w:val="0"/>
          <w:sz w:val="24"/>
          <w:szCs w:val="24"/>
          <w:lang w:val="uk-UA"/>
          <w14:ligatures w14:val="none"/>
        </w:rPr>
        <w:t xml:space="preserve"> автоматичне оновлення програмного забезпечення системи відповідно до змін у законодавстві України та оновлень суміжної інформаційно-довідкової бази;</w:t>
      </w:r>
    </w:p>
    <w:p w14:paraId="43FABCCA" w14:textId="77777777" w:rsidR="00C30CC8" w:rsidRPr="0000146E" w:rsidRDefault="00C30CC8" w:rsidP="00C30CC8">
      <w:pPr>
        <w:numPr>
          <w:ilvl w:val="0"/>
          <w:numId w:val="3"/>
        </w:numPr>
        <w:tabs>
          <w:tab w:val="left" w:pos="426"/>
          <w:tab w:val="left" w:pos="567"/>
        </w:tabs>
        <w:suppressAutoHyphens/>
        <w:autoSpaceDE w:val="0"/>
        <w:autoSpaceDN w:val="0"/>
        <w:adjustRightInd w:val="0"/>
        <w:spacing w:after="0" w:line="240" w:lineRule="atLeast"/>
        <w:ind w:left="567" w:right="-2"/>
        <w:contextualSpacing/>
        <w:jc w:val="both"/>
        <w:rPr>
          <w:rFonts w:ascii="Times New Roman" w:eastAsia="Calibri" w:hAnsi="Times New Roman" w:cs="Times New Roman"/>
          <w:b/>
          <w:kern w:val="0"/>
          <w:sz w:val="24"/>
          <w:szCs w:val="24"/>
          <w:lang w:val="uk-UA" w:eastAsia="uk-UA"/>
          <w14:ligatures w14:val="none"/>
        </w:rPr>
      </w:pPr>
      <w:r w:rsidRPr="0000146E">
        <w:rPr>
          <w:rFonts w:ascii="Times New Roman" w:eastAsia="Droid Sans Fallback" w:hAnsi="Times New Roman" w:cs="Times New Roman"/>
          <w:kern w:val="0"/>
          <w:sz w:val="24"/>
          <w:szCs w:val="24"/>
          <w:lang w:val="uk-UA"/>
          <w14:ligatures w14:val="none"/>
        </w:rPr>
        <w:t xml:space="preserve">   усунення виявлених технічних проблем з боку програмного забезпечення (помилок), що призводять до неможливості подальшої нормальної експлуатації системи або обмежують її використання, шляхом випуску відповідних пакетів виправлень тощо.</w:t>
      </w:r>
    </w:p>
    <w:p w14:paraId="05296335" w14:textId="77777777" w:rsidR="00C30CC8" w:rsidRPr="0000146E" w:rsidRDefault="00C30CC8" w:rsidP="00C30CC8">
      <w:pPr>
        <w:contextualSpacing/>
        <w:jc w:val="center"/>
        <w:rPr>
          <w:rFonts w:ascii="Times New Roman" w:hAnsi="Times New Roman" w:cs="Times New Roman"/>
          <w:b/>
          <w:bCs/>
          <w:i/>
          <w:iCs/>
          <w:kern w:val="0"/>
          <w:sz w:val="24"/>
          <w:szCs w:val="24"/>
          <w:lang w:val="uk-UA"/>
          <w14:ligatures w14:val="none"/>
        </w:rPr>
      </w:pPr>
    </w:p>
    <w:p w14:paraId="1FCFA938" w14:textId="77777777" w:rsidR="00C30CC8" w:rsidRPr="0000146E" w:rsidRDefault="00C30CC8" w:rsidP="00C30CC8">
      <w:pPr>
        <w:contextualSpacing/>
        <w:jc w:val="center"/>
        <w:rPr>
          <w:rFonts w:ascii="Times New Roman" w:hAnsi="Times New Roman" w:cs="Times New Roman"/>
          <w:b/>
          <w:bCs/>
          <w:i/>
          <w:iCs/>
          <w:kern w:val="0"/>
          <w:sz w:val="24"/>
          <w:szCs w:val="24"/>
          <w:lang w:val="uk-UA"/>
          <w14:ligatures w14:val="none"/>
        </w:rPr>
      </w:pPr>
    </w:p>
    <w:bookmarkEnd w:id="1"/>
    <w:p w14:paraId="7C9B8F53" w14:textId="77777777" w:rsidR="00C30CC8" w:rsidRPr="00DF6BD7" w:rsidRDefault="00C30CC8" w:rsidP="00C30CC8">
      <w:pPr>
        <w:pStyle w:val="a3"/>
        <w:shd w:val="clear" w:color="auto" w:fill="FFFFFF"/>
        <w:spacing w:before="0" w:beforeAutospacing="0" w:after="150" w:afterAutospacing="0"/>
        <w:jc w:val="both"/>
        <w:rPr>
          <w:sz w:val="28"/>
          <w:szCs w:val="28"/>
        </w:rPr>
      </w:pPr>
      <w:proofErr w:type="spellStart"/>
      <w:r w:rsidRPr="00DF6BD7">
        <w:rPr>
          <w:sz w:val="28"/>
          <w:szCs w:val="28"/>
        </w:rPr>
        <w:t>Очікувана</w:t>
      </w:r>
      <w:proofErr w:type="spellEnd"/>
      <w:r w:rsidRPr="00DF6BD7">
        <w:rPr>
          <w:sz w:val="28"/>
          <w:szCs w:val="28"/>
        </w:rPr>
        <w:t xml:space="preserve"> </w:t>
      </w:r>
      <w:proofErr w:type="spellStart"/>
      <w:r w:rsidRPr="00DF6BD7">
        <w:rPr>
          <w:sz w:val="28"/>
          <w:szCs w:val="28"/>
        </w:rPr>
        <w:t>вартість</w:t>
      </w:r>
      <w:proofErr w:type="spellEnd"/>
      <w:r w:rsidRPr="00DF6BD7">
        <w:rPr>
          <w:sz w:val="28"/>
          <w:szCs w:val="28"/>
        </w:rPr>
        <w:t xml:space="preserve"> </w:t>
      </w:r>
      <w:r>
        <w:rPr>
          <w:sz w:val="28"/>
          <w:szCs w:val="28"/>
          <w:lang w:val="uk-UA"/>
        </w:rPr>
        <w:t xml:space="preserve">послуг </w:t>
      </w:r>
      <w:proofErr w:type="spellStart"/>
      <w:r w:rsidRPr="00DF6BD7">
        <w:rPr>
          <w:sz w:val="28"/>
          <w:szCs w:val="28"/>
        </w:rPr>
        <w:t>визначена</w:t>
      </w:r>
      <w:proofErr w:type="spellEnd"/>
      <w:r w:rsidRPr="00DF6BD7">
        <w:rPr>
          <w:sz w:val="28"/>
          <w:szCs w:val="28"/>
        </w:rPr>
        <w:t xml:space="preserve"> з </w:t>
      </w:r>
      <w:proofErr w:type="spellStart"/>
      <w:r w:rsidRPr="00DF6BD7">
        <w:rPr>
          <w:sz w:val="28"/>
          <w:szCs w:val="28"/>
        </w:rPr>
        <w:t>урахуванням</w:t>
      </w:r>
      <w:proofErr w:type="spellEnd"/>
      <w:r w:rsidRPr="00DF6BD7">
        <w:rPr>
          <w:sz w:val="28"/>
          <w:szCs w:val="28"/>
        </w:rPr>
        <w:t xml:space="preserve"> </w:t>
      </w:r>
      <w:proofErr w:type="spellStart"/>
      <w:r w:rsidRPr="00DF6BD7">
        <w:rPr>
          <w:sz w:val="28"/>
          <w:szCs w:val="28"/>
        </w:rPr>
        <w:t>положень</w:t>
      </w:r>
      <w:proofErr w:type="spellEnd"/>
      <w:r w:rsidRPr="00DF6BD7">
        <w:rPr>
          <w:sz w:val="28"/>
          <w:szCs w:val="28"/>
        </w:rPr>
        <w:t xml:space="preserve"> </w:t>
      </w:r>
      <w:proofErr w:type="spellStart"/>
      <w:r w:rsidRPr="00DF6BD7">
        <w:rPr>
          <w:sz w:val="28"/>
          <w:szCs w:val="28"/>
        </w:rPr>
        <w:t>Примірної</w:t>
      </w:r>
      <w:proofErr w:type="spellEnd"/>
      <w:r w:rsidRPr="00DF6BD7">
        <w:rPr>
          <w:sz w:val="28"/>
          <w:szCs w:val="28"/>
        </w:rPr>
        <w:t xml:space="preserve"> методики </w:t>
      </w:r>
      <w:proofErr w:type="spellStart"/>
      <w:r w:rsidRPr="00DF6BD7">
        <w:rPr>
          <w:sz w:val="28"/>
          <w:szCs w:val="28"/>
        </w:rPr>
        <w:t>визначення</w:t>
      </w:r>
      <w:proofErr w:type="spellEnd"/>
      <w:r w:rsidRPr="00DF6BD7">
        <w:rPr>
          <w:sz w:val="28"/>
          <w:szCs w:val="28"/>
        </w:rPr>
        <w:t xml:space="preserve"> </w:t>
      </w:r>
      <w:proofErr w:type="spellStart"/>
      <w:r w:rsidRPr="00DF6BD7">
        <w:rPr>
          <w:sz w:val="28"/>
          <w:szCs w:val="28"/>
        </w:rPr>
        <w:t>очікуваної</w:t>
      </w:r>
      <w:proofErr w:type="spellEnd"/>
      <w:r w:rsidRPr="00DF6BD7">
        <w:rPr>
          <w:sz w:val="28"/>
          <w:szCs w:val="28"/>
        </w:rPr>
        <w:t xml:space="preserve"> </w:t>
      </w:r>
      <w:proofErr w:type="spellStart"/>
      <w:r w:rsidRPr="00DF6BD7">
        <w:rPr>
          <w:sz w:val="28"/>
          <w:szCs w:val="28"/>
        </w:rPr>
        <w:t>вартості</w:t>
      </w:r>
      <w:proofErr w:type="spellEnd"/>
      <w:r w:rsidRPr="00DF6BD7">
        <w:rPr>
          <w:sz w:val="28"/>
          <w:szCs w:val="28"/>
        </w:rPr>
        <w:t xml:space="preserve"> предмета </w:t>
      </w:r>
      <w:proofErr w:type="spellStart"/>
      <w:r w:rsidRPr="00DF6BD7">
        <w:rPr>
          <w:sz w:val="28"/>
          <w:szCs w:val="28"/>
        </w:rPr>
        <w:t>закупівлі</w:t>
      </w:r>
      <w:proofErr w:type="spellEnd"/>
      <w:r w:rsidRPr="00DF6BD7">
        <w:rPr>
          <w:sz w:val="28"/>
          <w:szCs w:val="28"/>
        </w:rPr>
        <w:t xml:space="preserve">, </w:t>
      </w:r>
      <w:proofErr w:type="spellStart"/>
      <w:r w:rsidRPr="00DF6BD7">
        <w:rPr>
          <w:sz w:val="28"/>
          <w:szCs w:val="28"/>
        </w:rPr>
        <w:t>затвердженої</w:t>
      </w:r>
      <w:proofErr w:type="spellEnd"/>
      <w:r w:rsidRPr="00DF6BD7">
        <w:rPr>
          <w:sz w:val="28"/>
          <w:szCs w:val="28"/>
        </w:rPr>
        <w:t xml:space="preserve"> наказом </w:t>
      </w:r>
      <w:proofErr w:type="spellStart"/>
      <w:r w:rsidRPr="00DF6BD7">
        <w:rPr>
          <w:sz w:val="28"/>
          <w:szCs w:val="28"/>
        </w:rPr>
        <w:t>Міністерства</w:t>
      </w:r>
      <w:proofErr w:type="spellEnd"/>
      <w:r w:rsidRPr="00DF6BD7">
        <w:rPr>
          <w:sz w:val="28"/>
          <w:szCs w:val="28"/>
        </w:rPr>
        <w:t xml:space="preserve"> </w:t>
      </w:r>
      <w:proofErr w:type="spellStart"/>
      <w:r w:rsidRPr="00DF6BD7">
        <w:rPr>
          <w:sz w:val="28"/>
          <w:szCs w:val="28"/>
        </w:rPr>
        <w:t>розвитку</w:t>
      </w:r>
      <w:proofErr w:type="spellEnd"/>
      <w:r w:rsidRPr="00DF6BD7">
        <w:rPr>
          <w:sz w:val="28"/>
          <w:szCs w:val="28"/>
        </w:rPr>
        <w:t xml:space="preserve"> </w:t>
      </w:r>
      <w:proofErr w:type="spellStart"/>
      <w:r w:rsidRPr="00DF6BD7">
        <w:rPr>
          <w:sz w:val="28"/>
          <w:szCs w:val="28"/>
        </w:rPr>
        <w:t>економіки</w:t>
      </w:r>
      <w:proofErr w:type="spellEnd"/>
      <w:r w:rsidRPr="00DF6BD7">
        <w:rPr>
          <w:sz w:val="28"/>
          <w:szCs w:val="28"/>
        </w:rPr>
        <w:t xml:space="preserve">, </w:t>
      </w:r>
      <w:proofErr w:type="spellStart"/>
      <w:r w:rsidRPr="00DF6BD7">
        <w:rPr>
          <w:sz w:val="28"/>
          <w:szCs w:val="28"/>
        </w:rPr>
        <w:t>торгівлі</w:t>
      </w:r>
      <w:proofErr w:type="spellEnd"/>
      <w:r w:rsidRPr="00DF6BD7">
        <w:rPr>
          <w:sz w:val="28"/>
          <w:szCs w:val="28"/>
        </w:rPr>
        <w:t xml:space="preserve"> та </w:t>
      </w:r>
      <w:proofErr w:type="spellStart"/>
      <w:r w:rsidRPr="00DF6BD7">
        <w:rPr>
          <w:sz w:val="28"/>
          <w:szCs w:val="28"/>
        </w:rPr>
        <w:t>сільського</w:t>
      </w:r>
      <w:proofErr w:type="spellEnd"/>
      <w:r w:rsidRPr="00DF6BD7">
        <w:rPr>
          <w:sz w:val="28"/>
          <w:szCs w:val="28"/>
        </w:rPr>
        <w:t xml:space="preserve"> </w:t>
      </w:r>
      <w:proofErr w:type="spellStart"/>
      <w:r w:rsidRPr="00DF6BD7">
        <w:rPr>
          <w:sz w:val="28"/>
          <w:szCs w:val="28"/>
        </w:rPr>
        <w:t>господарства</w:t>
      </w:r>
      <w:proofErr w:type="spellEnd"/>
      <w:r w:rsidRPr="00DF6BD7">
        <w:rPr>
          <w:sz w:val="28"/>
          <w:szCs w:val="28"/>
        </w:rPr>
        <w:t xml:space="preserve"> </w:t>
      </w:r>
      <w:proofErr w:type="spellStart"/>
      <w:r w:rsidRPr="00DF6BD7">
        <w:rPr>
          <w:sz w:val="28"/>
          <w:szCs w:val="28"/>
        </w:rPr>
        <w:t>України</w:t>
      </w:r>
      <w:proofErr w:type="spellEnd"/>
      <w:r w:rsidRPr="00DF6BD7">
        <w:rPr>
          <w:sz w:val="28"/>
          <w:szCs w:val="28"/>
        </w:rPr>
        <w:t xml:space="preserve"> </w:t>
      </w:r>
      <w:proofErr w:type="spellStart"/>
      <w:r w:rsidRPr="00DF6BD7">
        <w:rPr>
          <w:sz w:val="28"/>
          <w:szCs w:val="28"/>
        </w:rPr>
        <w:t>від</w:t>
      </w:r>
      <w:proofErr w:type="spellEnd"/>
      <w:r w:rsidRPr="00DF6BD7">
        <w:rPr>
          <w:sz w:val="28"/>
          <w:szCs w:val="28"/>
        </w:rPr>
        <w:t xml:space="preserve"> 18.02.2020 року № 275</w:t>
      </w:r>
      <w:r>
        <w:rPr>
          <w:sz w:val="28"/>
          <w:szCs w:val="28"/>
          <w:lang w:val="uk-UA"/>
        </w:rPr>
        <w:t xml:space="preserve"> </w:t>
      </w:r>
      <w:bookmarkStart w:id="4" w:name="_Hlk174362861"/>
      <w:r>
        <w:rPr>
          <w:sz w:val="28"/>
          <w:szCs w:val="28"/>
          <w:lang w:val="uk-UA"/>
        </w:rPr>
        <w:t xml:space="preserve">та аналізу цін на </w:t>
      </w:r>
      <w:bookmarkStart w:id="5" w:name="_Hlk174367020"/>
      <w:proofErr w:type="spellStart"/>
      <w:r w:rsidRPr="006D2D73">
        <w:rPr>
          <w:sz w:val="28"/>
          <w:szCs w:val="28"/>
          <w:lang w:val="uk-UA"/>
        </w:rPr>
        <w:t>Prozorro</w:t>
      </w:r>
      <w:bookmarkEnd w:id="4"/>
      <w:proofErr w:type="spellEnd"/>
      <w:r w:rsidRPr="00DF6BD7">
        <w:rPr>
          <w:sz w:val="28"/>
          <w:szCs w:val="28"/>
        </w:rPr>
        <w:t>.</w:t>
      </w:r>
      <w:bookmarkEnd w:id="5"/>
    </w:p>
    <w:p w14:paraId="76D65604" w14:textId="77777777" w:rsidR="00C30CC8" w:rsidRDefault="00C30CC8" w:rsidP="00C30CC8"/>
    <w:p w14:paraId="78D3001E" w14:textId="77777777" w:rsidR="00B0448D" w:rsidRPr="00BB3A52" w:rsidRDefault="00B0448D" w:rsidP="00BB3A52"/>
    <w:sectPr w:rsidR="00B0448D" w:rsidRPr="00BB3A5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Droid Sans Fallback">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42FC2"/>
    <w:multiLevelType w:val="hybridMultilevel"/>
    <w:tmpl w:val="D1622746"/>
    <w:lvl w:ilvl="0" w:tplc="9E106F2E">
      <w:start w:val="1"/>
      <w:numFmt w:val="bullet"/>
      <w:lvlText w:val="-"/>
      <w:lvlJc w:val="left"/>
      <w:pPr>
        <w:ind w:left="1080" w:hanging="360"/>
      </w:pPr>
      <w:rPr>
        <w:rFonts w:ascii="Times New Roman" w:eastAsia="Times New Roman"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1" w15:restartNumberingAfterBreak="0">
    <w:nsid w:val="09983F1B"/>
    <w:multiLevelType w:val="hybridMultilevel"/>
    <w:tmpl w:val="304EAED0"/>
    <w:lvl w:ilvl="0" w:tplc="E01AE88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09C907C7"/>
    <w:multiLevelType w:val="hybridMultilevel"/>
    <w:tmpl w:val="3B6E55D6"/>
    <w:lvl w:ilvl="0" w:tplc="0422000D">
      <w:start w:val="1"/>
      <w:numFmt w:val="bullet"/>
      <w:lvlText w:val=""/>
      <w:lvlJc w:val="left"/>
      <w:pPr>
        <w:ind w:left="1724" w:hanging="360"/>
      </w:pPr>
      <w:rPr>
        <w:rFonts w:ascii="Wingdings" w:hAnsi="Wingdings" w:hint="default"/>
      </w:rPr>
    </w:lvl>
    <w:lvl w:ilvl="1" w:tplc="04220003" w:tentative="1">
      <w:start w:val="1"/>
      <w:numFmt w:val="bullet"/>
      <w:lvlText w:val="o"/>
      <w:lvlJc w:val="left"/>
      <w:pPr>
        <w:ind w:left="2444" w:hanging="360"/>
      </w:pPr>
      <w:rPr>
        <w:rFonts w:ascii="Courier New" w:hAnsi="Courier New" w:cs="Courier New" w:hint="default"/>
      </w:rPr>
    </w:lvl>
    <w:lvl w:ilvl="2" w:tplc="04220005" w:tentative="1">
      <w:start w:val="1"/>
      <w:numFmt w:val="bullet"/>
      <w:lvlText w:val=""/>
      <w:lvlJc w:val="left"/>
      <w:pPr>
        <w:ind w:left="3164" w:hanging="360"/>
      </w:pPr>
      <w:rPr>
        <w:rFonts w:ascii="Wingdings" w:hAnsi="Wingdings" w:hint="default"/>
      </w:rPr>
    </w:lvl>
    <w:lvl w:ilvl="3" w:tplc="04220001" w:tentative="1">
      <w:start w:val="1"/>
      <w:numFmt w:val="bullet"/>
      <w:lvlText w:val=""/>
      <w:lvlJc w:val="left"/>
      <w:pPr>
        <w:ind w:left="3884" w:hanging="360"/>
      </w:pPr>
      <w:rPr>
        <w:rFonts w:ascii="Symbol" w:hAnsi="Symbol" w:hint="default"/>
      </w:rPr>
    </w:lvl>
    <w:lvl w:ilvl="4" w:tplc="04220003" w:tentative="1">
      <w:start w:val="1"/>
      <w:numFmt w:val="bullet"/>
      <w:lvlText w:val="o"/>
      <w:lvlJc w:val="left"/>
      <w:pPr>
        <w:ind w:left="4604" w:hanging="360"/>
      </w:pPr>
      <w:rPr>
        <w:rFonts w:ascii="Courier New" w:hAnsi="Courier New" w:cs="Courier New" w:hint="default"/>
      </w:rPr>
    </w:lvl>
    <w:lvl w:ilvl="5" w:tplc="04220005" w:tentative="1">
      <w:start w:val="1"/>
      <w:numFmt w:val="bullet"/>
      <w:lvlText w:val=""/>
      <w:lvlJc w:val="left"/>
      <w:pPr>
        <w:ind w:left="5324" w:hanging="360"/>
      </w:pPr>
      <w:rPr>
        <w:rFonts w:ascii="Wingdings" w:hAnsi="Wingdings" w:hint="default"/>
      </w:rPr>
    </w:lvl>
    <w:lvl w:ilvl="6" w:tplc="04220001" w:tentative="1">
      <w:start w:val="1"/>
      <w:numFmt w:val="bullet"/>
      <w:lvlText w:val=""/>
      <w:lvlJc w:val="left"/>
      <w:pPr>
        <w:ind w:left="6044" w:hanging="360"/>
      </w:pPr>
      <w:rPr>
        <w:rFonts w:ascii="Symbol" w:hAnsi="Symbol" w:hint="default"/>
      </w:rPr>
    </w:lvl>
    <w:lvl w:ilvl="7" w:tplc="04220003" w:tentative="1">
      <w:start w:val="1"/>
      <w:numFmt w:val="bullet"/>
      <w:lvlText w:val="o"/>
      <w:lvlJc w:val="left"/>
      <w:pPr>
        <w:ind w:left="6764" w:hanging="360"/>
      </w:pPr>
      <w:rPr>
        <w:rFonts w:ascii="Courier New" w:hAnsi="Courier New" w:cs="Courier New" w:hint="default"/>
      </w:rPr>
    </w:lvl>
    <w:lvl w:ilvl="8" w:tplc="04220005" w:tentative="1">
      <w:start w:val="1"/>
      <w:numFmt w:val="bullet"/>
      <w:lvlText w:val=""/>
      <w:lvlJc w:val="left"/>
      <w:pPr>
        <w:ind w:left="7484" w:hanging="360"/>
      </w:pPr>
      <w:rPr>
        <w:rFonts w:ascii="Wingdings" w:hAnsi="Wingdings" w:hint="default"/>
      </w:rPr>
    </w:lvl>
  </w:abstractNum>
  <w:abstractNum w:abstractNumId="3" w15:restartNumberingAfterBreak="0">
    <w:nsid w:val="1EFE3DB6"/>
    <w:multiLevelType w:val="multilevel"/>
    <w:tmpl w:val="7BEC8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F2947AD"/>
    <w:multiLevelType w:val="hybridMultilevel"/>
    <w:tmpl w:val="A922EF2C"/>
    <w:lvl w:ilvl="0" w:tplc="04190011">
      <w:start w:val="1"/>
      <w:numFmt w:val="decimal"/>
      <w:lvlText w:val="%1)"/>
      <w:lvlJc w:val="left"/>
      <w:pPr>
        <w:ind w:left="748"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4BE3148D"/>
    <w:multiLevelType w:val="hybridMultilevel"/>
    <w:tmpl w:val="350C7C1E"/>
    <w:lvl w:ilvl="0" w:tplc="04190001">
      <w:start w:val="1"/>
      <w:numFmt w:val="bullet"/>
      <w:lvlText w:val=""/>
      <w:lvlJc w:val="left"/>
      <w:pPr>
        <w:ind w:left="1593" w:hanging="360"/>
      </w:pPr>
      <w:rPr>
        <w:rFonts w:ascii="Symbol" w:hAnsi="Symbol" w:hint="default"/>
      </w:rPr>
    </w:lvl>
    <w:lvl w:ilvl="1" w:tplc="04190003" w:tentative="1">
      <w:start w:val="1"/>
      <w:numFmt w:val="bullet"/>
      <w:lvlText w:val="o"/>
      <w:lvlJc w:val="left"/>
      <w:pPr>
        <w:ind w:left="2313" w:hanging="360"/>
      </w:pPr>
      <w:rPr>
        <w:rFonts w:ascii="Courier New" w:hAnsi="Courier New" w:cs="Courier New" w:hint="default"/>
      </w:rPr>
    </w:lvl>
    <w:lvl w:ilvl="2" w:tplc="04190005" w:tentative="1">
      <w:start w:val="1"/>
      <w:numFmt w:val="bullet"/>
      <w:lvlText w:val=""/>
      <w:lvlJc w:val="left"/>
      <w:pPr>
        <w:ind w:left="3033" w:hanging="360"/>
      </w:pPr>
      <w:rPr>
        <w:rFonts w:ascii="Wingdings" w:hAnsi="Wingdings" w:hint="default"/>
      </w:rPr>
    </w:lvl>
    <w:lvl w:ilvl="3" w:tplc="04190001" w:tentative="1">
      <w:start w:val="1"/>
      <w:numFmt w:val="bullet"/>
      <w:lvlText w:val=""/>
      <w:lvlJc w:val="left"/>
      <w:pPr>
        <w:ind w:left="3753" w:hanging="360"/>
      </w:pPr>
      <w:rPr>
        <w:rFonts w:ascii="Symbol" w:hAnsi="Symbol" w:hint="default"/>
      </w:rPr>
    </w:lvl>
    <w:lvl w:ilvl="4" w:tplc="04190003" w:tentative="1">
      <w:start w:val="1"/>
      <w:numFmt w:val="bullet"/>
      <w:lvlText w:val="o"/>
      <w:lvlJc w:val="left"/>
      <w:pPr>
        <w:ind w:left="4473" w:hanging="360"/>
      </w:pPr>
      <w:rPr>
        <w:rFonts w:ascii="Courier New" w:hAnsi="Courier New" w:cs="Courier New" w:hint="default"/>
      </w:rPr>
    </w:lvl>
    <w:lvl w:ilvl="5" w:tplc="04190005" w:tentative="1">
      <w:start w:val="1"/>
      <w:numFmt w:val="bullet"/>
      <w:lvlText w:val=""/>
      <w:lvlJc w:val="left"/>
      <w:pPr>
        <w:ind w:left="5193" w:hanging="360"/>
      </w:pPr>
      <w:rPr>
        <w:rFonts w:ascii="Wingdings" w:hAnsi="Wingdings" w:hint="default"/>
      </w:rPr>
    </w:lvl>
    <w:lvl w:ilvl="6" w:tplc="04190001" w:tentative="1">
      <w:start w:val="1"/>
      <w:numFmt w:val="bullet"/>
      <w:lvlText w:val=""/>
      <w:lvlJc w:val="left"/>
      <w:pPr>
        <w:ind w:left="5913" w:hanging="360"/>
      </w:pPr>
      <w:rPr>
        <w:rFonts w:ascii="Symbol" w:hAnsi="Symbol" w:hint="default"/>
      </w:rPr>
    </w:lvl>
    <w:lvl w:ilvl="7" w:tplc="04190003" w:tentative="1">
      <w:start w:val="1"/>
      <w:numFmt w:val="bullet"/>
      <w:lvlText w:val="o"/>
      <w:lvlJc w:val="left"/>
      <w:pPr>
        <w:ind w:left="6633" w:hanging="360"/>
      </w:pPr>
      <w:rPr>
        <w:rFonts w:ascii="Courier New" w:hAnsi="Courier New" w:cs="Courier New" w:hint="default"/>
      </w:rPr>
    </w:lvl>
    <w:lvl w:ilvl="8" w:tplc="04190005" w:tentative="1">
      <w:start w:val="1"/>
      <w:numFmt w:val="bullet"/>
      <w:lvlText w:val=""/>
      <w:lvlJc w:val="left"/>
      <w:pPr>
        <w:ind w:left="7353" w:hanging="360"/>
      </w:pPr>
      <w:rPr>
        <w:rFonts w:ascii="Wingdings" w:hAnsi="Wingdings" w:hint="default"/>
      </w:rPr>
    </w:lvl>
  </w:abstractNum>
  <w:abstractNum w:abstractNumId="6" w15:restartNumberingAfterBreak="0">
    <w:nsid w:val="556833B8"/>
    <w:multiLevelType w:val="hybridMultilevel"/>
    <w:tmpl w:val="B56ECB6C"/>
    <w:lvl w:ilvl="0" w:tplc="9E106F2E">
      <w:start w:val="1"/>
      <w:numFmt w:val="bullet"/>
      <w:lvlText w:val="-"/>
      <w:lvlJc w:val="left"/>
      <w:pPr>
        <w:ind w:left="1800" w:hanging="360"/>
      </w:pPr>
      <w:rPr>
        <w:rFonts w:ascii="Times New Roman" w:eastAsia="Times New Roman" w:hAnsi="Times New Roman" w:cs="Times New Roman"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7" w15:restartNumberingAfterBreak="0">
    <w:nsid w:val="57E666CF"/>
    <w:multiLevelType w:val="hybridMultilevel"/>
    <w:tmpl w:val="46B03EDE"/>
    <w:lvl w:ilvl="0" w:tplc="14F8E120">
      <w:start w:val="2"/>
      <w:numFmt w:val="bullet"/>
      <w:lvlText w:val="-"/>
      <w:lvlJc w:val="left"/>
      <w:pPr>
        <w:ind w:left="1080" w:hanging="360"/>
      </w:pPr>
      <w:rPr>
        <w:rFonts w:ascii="Times New Roman" w:eastAsia="Times New Roman"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num w:numId="1" w16cid:durableId="1209536473">
    <w:abstractNumId w:val="2"/>
  </w:num>
  <w:num w:numId="2" w16cid:durableId="163021103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64097272">
    <w:abstractNumId w:val="5"/>
  </w:num>
  <w:num w:numId="4" w16cid:durableId="1241064015">
    <w:abstractNumId w:val="0"/>
  </w:num>
  <w:num w:numId="5" w16cid:durableId="576596449">
    <w:abstractNumId w:val="7"/>
  </w:num>
  <w:num w:numId="6" w16cid:durableId="1713731784">
    <w:abstractNumId w:val="6"/>
  </w:num>
  <w:num w:numId="7" w16cid:durableId="1022903840">
    <w:abstractNumId w:val="3"/>
  </w:num>
  <w:num w:numId="8" w16cid:durableId="7150823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7132"/>
    <w:rsid w:val="0000146E"/>
    <w:rsid w:val="0003773E"/>
    <w:rsid w:val="00204662"/>
    <w:rsid w:val="004810EC"/>
    <w:rsid w:val="00516236"/>
    <w:rsid w:val="00516AFB"/>
    <w:rsid w:val="005650CE"/>
    <w:rsid w:val="006D2D73"/>
    <w:rsid w:val="00762AF2"/>
    <w:rsid w:val="008421B0"/>
    <w:rsid w:val="00877FB7"/>
    <w:rsid w:val="0091696C"/>
    <w:rsid w:val="009274EA"/>
    <w:rsid w:val="009B2646"/>
    <w:rsid w:val="00A01D60"/>
    <w:rsid w:val="00AE3C2F"/>
    <w:rsid w:val="00B0448D"/>
    <w:rsid w:val="00B81EB5"/>
    <w:rsid w:val="00BB3A52"/>
    <w:rsid w:val="00BC1A4F"/>
    <w:rsid w:val="00BF2139"/>
    <w:rsid w:val="00C30CC8"/>
    <w:rsid w:val="00C74A62"/>
    <w:rsid w:val="00D23799"/>
    <w:rsid w:val="00D37132"/>
    <w:rsid w:val="00DF6BD7"/>
    <w:rsid w:val="00E042A1"/>
    <w:rsid w:val="00E46AC5"/>
    <w:rsid w:val="00F04E81"/>
    <w:rsid w:val="00F06D98"/>
    <w:rsid w:val="00FB521F"/>
  </w:rsids>
  <m:mathPr>
    <m:mathFont m:val="Cambria Math"/>
    <m:brkBin m:val="before"/>
    <m:brkBinSub m:val="--"/>
    <m:smallFrac m:val="0"/>
    <m:dispDef/>
    <m:lMargin m:val="0"/>
    <m:rMargin m:val="0"/>
    <m:defJc m:val="centerGroup"/>
    <m:wrapIndent m:val="1440"/>
    <m:intLim m:val="subSup"/>
    <m:naryLim m:val="undOvr"/>
  </m:mathPr>
  <w:themeFontLang w:val="ru-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971FC9"/>
  <w15:chartTrackingRefBased/>
  <w15:docId w15:val="{7D78D809-2C1F-42CD-9DFD-632546EF5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U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30CC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46AC5"/>
    <w:pPr>
      <w:spacing w:before="100" w:beforeAutospacing="1" w:after="100" w:afterAutospacing="1" w:line="240" w:lineRule="auto"/>
    </w:pPr>
    <w:rPr>
      <w:rFonts w:ascii="Times New Roman" w:eastAsia="Times New Roman" w:hAnsi="Times New Roman" w:cs="Times New Roman"/>
      <w:kern w:val="0"/>
      <w:sz w:val="24"/>
      <w:szCs w:val="24"/>
      <w:lang w:eastAsia="ru-UA"/>
      <w14:ligatures w14:val="none"/>
    </w:rPr>
  </w:style>
  <w:style w:type="character" w:styleId="a4">
    <w:name w:val="Strong"/>
    <w:basedOn w:val="a0"/>
    <w:uiPriority w:val="22"/>
    <w:qFormat/>
    <w:rsid w:val="00E46AC5"/>
    <w:rPr>
      <w:b/>
      <w:bCs/>
    </w:rPr>
  </w:style>
  <w:style w:type="character" w:customStyle="1" w:styleId="js-apiid">
    <w:name w:val="js-apiid"/>
    <w:basedOn w:val="a0"/>
    <w:rsid w:val="00E46AC5"/>
  </w:style>
  <w:style w:type="paragraph" w:styleId="a5">
    <w:name w:val="List Paragraph"/>
    <w:basedOn w:val="a"/>
    <w:uiPriority w:val="34"/>
    <w:qFormat/>
    <w:rsid w:val="00DF6BD7"/>
    <w:pPr>
      <w:ind w:left="720"/>
      <w:contextualSpacing/>
    </w:pPr>
  </w:style>
  <w:style w:type="table" w:customStyle="1" w:styleId="1">
    <w:name w:val="Сетка таблицы1"/>
    <w:basedOn w:val="a1"/>
    <w:uiPriority w:val="39"/>
    <w:rsid w:val="00F04E81"/>
    <w:pPr>
      <w:spacing w:after="0" w:line="240" w:lineRule="auto"/>
    </w:pPr>
    <w:rPr>
      <w:rFonts w:ascii="Calibri" w:eastAsia="Calibri" w:hAnsi="Calibri" w:cs="Times New Roman"/>
      <w:kern w:val="0"/>
      <w:sz w:val="20"/>
      <w:szCs w:val="20"/>
      <w:lang w:val="ru-RU" w:eastAsia="ru-RU"/>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6">
    <w:name w:val="Table Grid"/>
    <w:basedOn w:val="a1"/>
    <w:uiPriority w:val="39"/>
    <w:rsid w:val="00C74A62"/>
    <w:pPr>
      <w:spacing w:after="0" w:line="240" w:lineRule="auto"/>
    </w:pPr>
    <w:rPr>
      <w:rFonts w:ascii="Times New Roman" w:eastAsia="Times New Roman" w:hAnsi="Times New Roman" w:cs="Times New Roman"/>
      <w:kern w:val="0"/>
      <w:sz w:val="20"/>
      <w:szCs w:val="20"/>
      <w:lang w:val="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5239942">
      <w:bodyDiv w:val="1"/>
      <w:marLeft w:val="0"/>
      <w:marRight w:val="0"/>
      <w:marTop w:val="0"/>
      <w:marBottom w:val="0"/>
      <w:divBdr>
        <w:top w:val="none" w:sz="0" w:space="0" w:color="auto"/>
        <w:left w:val="none" w:sz="0" w:space="0" w:color="auto"/>
        <w:bottom w:val="none" w:sz="0" w:space="0" w:color="auto"/>
        <w:right w:val="none" w:sz="0" w:space="0" w:color="auto"/>
      </w:divBdr>
      <w:divsChild>
        <w:div w:id="230164825">
          <w:marLeft w:val="0"/>
          <w:marRight w:val="0"/>
          <w:marTop w:val="0"/>
          <w:marBottom w:val="0"/>
          <w:divBdr>
            <w:top w:val="none" w:sz="0" w:space="0" w:color="auto"/>
            <w:left w:val="none" w:sz="0" w:space="0" w:color="auto"/>
            <w:bottom w:val="none" w:sz="0" w:space="0" w:color="auto"/>
            <w:right w:val="none" w:sz="0" w:space="0" w:color="auto"/>
          </w:divBdr>
        </w:div>
        <w:div w:id="814300393">
          <w:marLeft w:val="0"/>
          <w:marRight w:val="0"/>
          <w:marTop w:val="0"/>
          <w:marBottom w:val="0"/>
          <w:divBdr>
            <w:top w:val="none" w:sz="0" w:space="0" w:color="auto"/>
            <w:left w:val="none" w:sz="0" w:space="0" w:color="auto"/>
            <w:bottom w:val="none" w:sz="0" w:space="0" w:color="auto"/>
            <w:right w:val="none" w:sz="0" w:space="0" w:color="auto"/>
          </w:divBdr>
        </w:div>
        <w:div w:id="1151288186">
          <w:marLeft w:val="0"/>
          <w:marRight w:val="0"/>
          <w:marTop w:val="0"/>
          <w:marBottom w:val="0"/>
          <w:divBdr>
            <w:top w:val="none" w:sz="0" w:space="0" w:color="auto"/>
            <w:left w:val="none" w:sz="0" w:space="0" w:color="auto"/>
            <w:bottom w:val="none" w:sz="0" w:space="0" w:color="auto"/>
            <w:right w:val="none" w:sz="0" w:space="0" w:color="auto"/>
          </w:divBdr>
        </w:div>
        <w:div w:id="930743191">
          <w:marLeft w:val="0"/>
          <w:marRight w:val="0"/>
          <w:marTop w:val="0"/>
          <w:marBottom w:val="0"/>
          <w:divBdr>
            <w:top w:val="none" w:sz="0" w:space="0" w:color="auto"/>
            <w:left w:val="none" w:sz="0" w:space="0" w:color="auto"/>
            <w:bottom w:val="none" w:sz="0" w:space="0" w:color="auto"/>
            <w:right w:val="none" w:sz="0" w:space="0" w:color="auto"/>
          </w:divBdr>
        </w:div>
        <w:div w:id="1085804629">
          <w:marLeft w:val="0"/>
          <w:marRight w:val="0"/>
          <w:marTop w:val="0"/>
          <w:marBottom w:val="0"/>
          <w:divBdr>
            <w:top w:val="none" w:sz="0" w:space="0" w:color="auto"/>
            <w:left w:val="none" w:sz="0" w:space="0" w:color="auto"/>
            <w:bottom w:val="none" w:sz="0" w:space="0" w:color="auto"/>
            <w:right w:val="none" w:sz="0" w:space="0" w:color="auto"/>
          </w:divBdr>
        </w:div>
        <w:div w:id="459298956">
          <w:marLeft w:val="0"/>
          <w:marRight w:val="0"/>
          <w:marTop w:val="0"/>
          <w:marBottom w:val="0"/>
          <w:divBdr>
            <w:top w:val="none" w:sz="0" w:space="0" w:color="auto"/>
            <w:left w:val="none" w:sz="0" w:space="0" w:color="auto"/>
            <w:bottom w:val="none" w:sz="0" w:space="0" w:color="auto"/>
            <w:right w:val="none" w:sz="0" w:space="0" w:color="auto"/>
          </w:divBdr>
        </w:div>
      </w:divsChild>
    </w:div>
    <w:div w:id="946423775">
      <w:bodyDiv w:val="1"/>
      <w:marLeft w:val="0"/>
      <w:marRight w:val="0"/>
      <w:marTop w:val="0"/>
      <w:marBottom w:val="0"/>
      <w:divBdr>
        <w:top w:val="none" w:sz="0" w:space="0" w:color="auto"/>
        <w:left w:val="none" w:sz="0" w:space="0" w:color="auto"/>
        <w:bottom w:val="none" w:sz="0" w:space="0" w:color="auto"/>
        <w:right w:val="none" w:sz="0" w:space="0" w:color="auto"/>
      </w:divBdr>
    </w:div>
    <w:div w:id="2030328395">
      <w:bodyDiv w:val="1"/>
      <w:marLeft w:val="0"/>
      <w:marRight w:val="0"/>
      <w:marTop w:val="0"/>
      <w:marBottom w:val="0"/>
      <w:divBdr>
        <w:top w:val="none" w:sz="0" w:space="0" w:color="auto"/>
        <w:left w:val="none" w:sz="0" w:space="0" w:color="auto"/>
        <w:bottom w:val="none" w:sz="0" w:space="0" w:color="auto"/>
        <w:right w:val="none" w:sz="0" w:space="0" w:color="auto"/>
      </w:divBdr>
      <w:divsChild>
        <w:div w:id="1141389025">
          <w:marLeft w:val="0"/>
          <w:marRight w:val="0"/>
          <w:marTop w:val="0"/>
          <w:marBottom w:val="0"/>
          <w:divBdr>
            <w:top w:val="none" w:sz="0" w:space="0" w:color="auto"/>
            <w:left w:val="none" w:sz="0" w:space="0" w:color="auto"/>
            <w:bottom w:val="none" w:sz="0" w:space="0" w:color="auto"/>
            <w:right w:val="none" w:sz="0" w:space="0" w:color="auto"/>
          </w:divBdr>
        </w:div>
        <w:div w:id="1637948032">
          <w:marLeft w:val="0"/>
          <w:marRight w:val="0"/>
          <w:marTop w:val="0"/>
          <w:marBottom w:val="0"/>
          <w:divBdr>
            <w:top w:val="none" w:sz="0" w:space="0" w:color="auto"/>
            <w:left w:val="none" w:sz="0" w:space="0" w:color="auto"/>
            <w:bottom w:val="none" w:sz="0" w:space="0" w:color="auto"/>
            <w:right w:val="none" w:sz="0" w:space="0" w:color="auto"/>
          </w:divBdr>
        </w:div>
        <w:div w:id="1110272976">
          <w:marLeft w:val="0"/>
          <w:marRight w:val="0"/>
          <w:marTop w:val="0"/>
          <w:marBottom w:val="0"/>
          <w:divBdr>
            <w:top w:val="none" w:sz="0" w:space="0" w:color="auto"/>
            <w:left w:val="none" w:sz="0" w:space="0" w:color="auto"/>
            <w:bottom w:val="none" w:sz="0" w:space="0" w:color="auto"/>
            <w:right w:val="none" w:sz="0" w:space="0" w:color="auto"/>
          </w:divBdr>
        </w:div>
        <w:div w:id="937566719">
          <w:marLeft w:val="0"/>
          <w:marRight w:val="0"/>
          <w:marTop w:val="0"/>
          <w:marBottom w:val="0"/>
          <w:divBdr>
            <w:top w:val="none" w:sz="0" w:space="0" w:color="auto"/>
            <w:left w:val="none" w:sz="0" w:space="0" w:color="auto"/>
            <w:bottom w:val="none" w:sz="0" w:space="0" w:color="auto"/>
            <w:right w:val="none" w:sz="0" w:space="0" w:color="auto"/>
          </w:divBdr>
        </w:div>
        <w:div w:id="1365516191">
          <w:marLeft w:val="0"/>
          <w:marRight w:val="0"/>
          <w:marTop w:val="0"/>
          <w:marBottom w:val="0"/>
          <w:divBdr>
            <w:top w:val="none" w:sz="0" w:space="0" w:color="auto"/>
            <w:left w:val="none" w:sz="0" w:space="0" w:color="auto"/>
            <w:bottom w:val="none" w:sz="0" w:space="0" w:color="auto"/>
            <w:right w:val="none" w:sz="0" w:space="0" w:color="auto"/>
          </w:divBdr>
        </w:div>
        <w:div w:id="9151634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103</TotalTime>
  <Pages>3</Pages>
  <Words>733</Words>
  <Characters>4183</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легенда я</dc:creator>
  <cp:keywords/>
  <dc:description/>
  <cp:lastModifiedBy>легенда я</cp:lastModifiedBy>
  <cp:revision>11</cp:revision>
  <dcterms:created xsi:type="dcterms:W3CDTF">2024-08-12T10:23:00Z</dcterms:created>
  <dcterms:modified xsi:type="dcterms:W3CDTF">2024-08-12T14:40:00Z</dcterms:modified>
</cp:coreProperties>
</file>