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Додаток </w:t>
      </w:r>
      <w:r w:rsidR="00001C8C">
        <w:rPr>
          <w:color w:val="000000" w:themeColor="text1"/>
          <w:sz w:val="22"/>
          <w:szCs w:val="22"/>
          <w:lang w:val="uk-UA"/>
        </w:rPr>
        <w:t>3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ЗАТВЕРДЖЕНО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наказом керівника апарату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  від 02.0</w:t>
      </w:r>
      <w:r w:rsidR="00001C8C">
        <w:rPr>
          <w:color w:val="000000" w:themeColor="text1"/>
          <w:sz w:val="22"/>
          <w:szCs w:val="22"/>
          <w:lang w:val="uk-UA"/>
        </w:rPr>
        <w:t>4</w:t>
      </w:r>
      <w:r w:rsidRPr="00C978F9">
        <w:rPr>
          <w:color w:val="000000" w:themeColor="text1"/>
          <w:sz w:val="22"/>
          <w:szCs w:val="22"/>
          <w:lang w:val="uk-UA"/>
        </w:rPr>
        <w:t xml:space="preserve">.2019  № </w:t>
      </w:r>
      <w:r w:rsidR="004B3831">
        <w:rPr>
          <w:color w:val="000000" w:themeColor="text1"/>
          <w:sz w:val="22"/>
          <w:szCs w:val="22"/>
          <w:lang w:val="uk-UA"/>
        </w:rPr>
        <w:t>97</w:t>
      </w:r>
      <w:r w:rsidRPr="00C978F9">
        <w:rPr>
          <w:color w:val="000000" w:themeColor="text1"/>
          <w:sz w:val="22"/>
          <w:szCs w:val="22"/>
          <w:lang w:val="uk-UA"/>
        </w:rPr>
        <w:t xml:space="preserve">-к 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УМОВИ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проведення конкурсу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 xml:space="preserve">на зайняття  вакантної посади </w:t>
      </w:r>
      <w:r w:rsidR="00001C8C">
        <w:rPr>
          <w:color w:val="000000" w:themeColor="text1"/>
          <w:lang w:val="uk-UA"/>
        </w:rPr>
        <w:t>провідного спеціаліста відділу управління персоналом</w:t>
      </w:r>
      <w:r w:rsidRPr="00C978F9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BD1181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>(</w:t>
      </w:r>
      <w:r w:rsidR="00001C8C">
        <w:rPr>
          <w:color w:val="000000" w:themeColor="text1"/>
          <w:lang w:val="uk-UA"/>
        </w:rPr>
        <w:t>1</w:t>
      </w:r>
      <w:r w:rsidRPr="00C978F9">
        <w:rPr>
          <w:color w:val="000000" w:themeColor="text1"/>
          <w:lang w:val="uk-UA"/>
        </w:rPr>
        <w:t xml:space="preserve"> вакансі</w:t>
      </w:r>
      <w:r w:rsidR="00001C8C">
        <w:rPr>
          <w:color w:val="000000" w:themeColor="text1"/>
          <w:lang w:val="uk-UA"/>
        </w:rPr>
        <w:t>я</w:t>
      </w:r>
      <w:r w:rsidRPr="00C978F9">
        <w:rPr>
          <w:color w:val="000000" w:themeColor="text1"/>
          <w:lang w:val="uk-UA"/>
        </w:rPr>
        <w:t>)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826"/>
        <w:gridCol w:w="7084"/>
      </w:tblGrid>
      <w:tr w:rsidR="001E2890" w:rsidTr="000C33FD">
        <w:tc>
          <w:tcPr>
            <w:tcW w:w="5000" w:type="pct"/>
            <w:gridSpan w:val="3"/>
          </w:tcPr>
          <w:p w:rsidR="001E2890" w:rsidRPr="00DD5985" w:rsidRDefault="001E2890" w:rsidP="000C33FD">
            <w:pPr>
              <w:jc w:val="center"/>
              <w:rPr>
                <w:b/>
                <w:sz w:val="24"/>
                <w:szCs w:val="24"/>
              </w:rPr>
            </w:pPr>
            <w:r w:rsidRPr="00DD5985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1E2890" w:rsidTr="000C33FD">
        <w:trPr>
          <w:trHeight w:val="557"/>
        </w:trPr>
        <w:tc>
          <w:tcPr>
            <w:tcW w:w="1418" w:type="pct"/>
            <w:gridSpan w:val="2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 xml:space="preserve">Посадові обов’язки </w:t>
            </w:r>
          </w:p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1.Здійснює облік особового складу господарського суду і встановленої документації по кадрах.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 xml:space="preserve">2.Оформлює прийняття на роботу, переведення, переміщення і звільнення працівників відповідно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001C8C">
              <w:rPr>
                <w:sz w:val="24"/>
                <w:szCs w:val="24"/>
                <w:lang w:val="uk-UA"/>
              </w:rPr>
              <w:t xml:space="preserve">до законодавства про працю, положень, інструкцій, 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001C8C">
              <w:rPr>
                <w:sz w:val="24"/>
                <w:szCs w:val="24"/>
                <w:lang w:val="uk-UA"/>
              </w:rPr>
              <w:t xml:space="preserve">а також наказів керівника апарату суду. При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001C8C">
              <w:rPr>
                <w:sz w:val="24"/>
                <w:szCs w:val="24"/>
                <w:lang w:val="uk-UA"/>
              </w:rPr>
              <w:t xml:space="preserve">прийнятті працівників на роботу перевіряє в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Pr="00001C8C">
              <w:rPr>
                <w:sz w:val="24"/>
                <w:szCs w:val="24"/>
                <w:lang w:val="uk-UA"/>
              </w:rPr>
              <w:t>ни</w:t>
            </w:r>
            <w:r>
              <w:rPr>
                <w:sz w:val="24"/>
                <w:szCs w:val="24"/>
                <w:lang w:val="uk-UA"/>
              </w:rPr>
              <w:t xml:space="preserve">х наявність військово-облікових </w:t>
            </w:r>
            <w:r w:rsidRPr="00001C8C">
              <w:rPr>
                <w:sz w:val="24"/>
                <w:szCs w:val="24"/>
                <w:lang w:val="uk-UA"/>
              </w:rPr>
              <w:t xml:space="preserve">документів (у військовозобов’язаних – військового квитка або тимчасового посвідчення, у призовників – посвідчення про приписку до призовної дільниці), встановлює, чи перебувають працівники на військовому обліку за місцем проживання. 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3.Забезпечує повноту та якість обліку всіх військовозобов’язаних і призовників, які працюють в суді, за правилами, встановленими Міністерством оборони України.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 xml:space="preserve">4.Проводить щороку звірку особових карток (типова форма №П-2) військовозобов’язаних і призовників із записами у військових квитках і посвідченнях про приписку до призовної дільниці, а також з паспортами. 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5.Здійснює формування і ведення особових справ працівників суду, внесення в них змін, пов</w:t>
            </w:r>
            <w:r w:rsidRPr="00001C8C">
              <w:rPr>
                <w:sz w:val="24"/>
                <w:szCs w:val="24"/>
                <w:lang w:val="uk-UA"/>
              </w:rPr>
              <w:sym w:font="Times New Roman" w:char="0027"/>
            </w:r>
            <w:r w:rsidRPr="00001C8C">
              <w:rPr>
                <w:sz w:val="24"/>
                <w:szCs w:val="24"/>
                <w:lang w:val="uk-UA"/>
              </w:rPr>
              <w:t>язаних  з трудовою діяльністю; заповнення, облік та збереження трудових книжок, підрахунок виробничого стажу, вислуги років, видання довідок про трудову діяльність працівників.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6.Контролює подання працівниками листків про тимчасову непрацездатність, їх заповнення. Визначає страховий стаж для надання допомоги по тимчасовій непрацездатності й вагітності та пологах за трудовими книжками, іншими документами та даними, що містяться в системі персоніфікованого обліку відомостей про застрахованих осіб Державного реєстру загальнообов’язкового державного страхування, оформлює і видає працівникам довідки про їх трудову діяльність.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7.Оформлює документи, необхідні для призначення пенсій працівникам суду.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8.Після закінчення встановлених строків поточного зберігання готує документи для передання їх до архіву суду.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9.Веде облік порушень службової дисципліни.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10.Веде табель обліку робочого часу працівників суду.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1C8C">
              <w:rPr>
                <w:sz w:val="24"/>
                <w:szCs w:val="24"/>
                <w:lang w:val="uk-UA"/>
              </w:rPr>
              <w:t>11. Здійснює роботу, пов’язану із наповненням  інформаційно-аналітичної системи  "Кадри-WEB".</w:t>
            </w:r>
          </w:p>
          <w:p w:rsidR="001E2890" w:rsidRPr="00001C8C" w:rsidRDefault="001E2890" w:rsidP="000C33FD">
            <w:pPr>
              <w:ind w:firstLine="567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001C8C">
              <w:rPr>
                <w:color w:val="000000" w:themeColor="text1"/>
                <w:sz w:val="24"/>
                <w:szCs w:val="24"/>
                <w:lang w:val="uk-UA"/>
              </w:rPr>
              <w:t>12. Готує довідки про результати. проведення перевірки достовірності відомо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стей щодо застосування заборон,</w:t>
            </w:r>
            <w:r w:rsidRPr="00001C8C">
              <w:rPr>
                <w:color w:val="000000" w:themeColor="text1"/>
                <w:sz w:val="24"/>
                <w:szCs w:val="24"/>
                <w:lang w:val="uk-UA"/>
              </w:rPr>
              <w:t>передбачених</w:t>
            </w:r>
            <w:r w:rsidRPr="00001C8C">
              <w:rPr>
                <w:rStyle w:val="apple-converted-space"/>
                <w:color w:val="000000" w:themeColor="text1"/>
                <w:sz w:val="24"/>
                <w:szCs w:val="24"/>
                <w:lang w:val="uk-UA"/>
              </w:rPr>
              <w:t> </w:t>
            </w:r>
            <w:hyperlink r:id="rId8" w:anchor="n13" w:tgtFrame="_blank" w:history="1">
              <w:r>
                <w:rPr>
                  <w:rStyle w:val="a4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частинами </w:t>
              </w:r>
              <w:r w:rsidRPr="00001C8C">
                <w:rPr>
                  <w:rStyle w:val="a4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001C8C">
              <w:rPr>
                <w:rStyle w:val="apple-converted-space"/>
                <w:color w:val="000000" w:themeColor="text1"/>
                <w:sz w:val="24"/>
                <w:szCs w:val="24"/>
                <w:lang w:val="uk-UA"/>
              </w:rPr>
              <w:t> </w:t>
            </w:r>
            <w:r w:rsidRPr="00001C8C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001C8C">
              <w:rPr>
                <w:rStyle w:val="apple-converted-space"/>
                <w:color w:val="000000" w:themeColor="text1"/>
                <w:sz w:val="24"/>
                <w:szCs w:val="24"/>
                <w:lang w:val="uk-UA"/>
              </w:rPr>
              <w:t> </w:t>
            </w:r>
            <w:hyperlink r:id="rId9" w:anchor="n14" w:tgtFrame="_blank" w:history="1">
              <w:r w:rsidRPr="00001C8C">
                <w:rPr>
                  <w:rStyle w:val="a4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001C8C">
              <w:rPr>
                <w:rStyle w:val="apple-converted-space"/>
                <w:color w:val="000000" w:themeColor="text1"/>
                <w:sz w:val="24"/>
                <w:szCs w:val="24"/>
                <w:lang w:val="uk-UA"/>
              </w:rPr>
              <w:t> </w:t>
            </w:r>
            <w:r>
              <w:rPr>
                <w:rStyle w:val="apple-converted-space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01C8C">
              <w:rPr>
                <w:color w:val="000000" w:themeColor="text1"/>
                <w:sz w:val="24"/>
                <w:szCs w:val="24"/>
                <w:lang w:val="uk-UA"/>
              </w:rPr>
              <w:t xml:space="preserve">статті 1 </w:t>
            </w:r>
            <w:r w:rsidRPr="00001C8C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Закону України «Про очищення влади».</w:t>
            </w:r>
            <w:r w:rsidRPr="00001C8C">
              <w:rPr>
                <w:sz w:val="24"/>
                <w:szCs w:val="24"/>
                <w:lang w:val="uk-UA" w:eastAsia="en-US" w:bidi="en-US"/>
              </w:rPr>
              <w:tab/>
            </w:r>
          </w:p>
        </w:tc>
      </w:tr>
      <w:tr w:rsidR="001E2890" w:rsidTr="000C33FD">
        <w:trPr>
          <w:cantSplit/>
        </w:trPr>
        <w:tc>
          <w:tcPr>
            <w:tcW w:w="1418" w:type="pct"/>
            <w:gridSpan w:val="2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3582" w:type="pct"/>
          </w:tcPr>
          <w:p w:rsidR="001E2890" w:rsidRPr="00001C8C" w:rsidRDefault="00616793" w:rsidP="000C33FD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п</w:t>
            </w:r>
            <w:r w:rsidR="001E2890" w:rsidRPr="00001C8C">
              <w:rPr>
                <w:color w:val="000000" w:themeColor="text1"/>
                <w:lang w:val="uk-UA" w:eastAsia="en-US" w:bidi="en-US"/>
              </w:rPr>
              <w:t>осадовий оклад – 4690,00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1E2890" w:rsidTr="000C33FD">
        <w:tc>
          <w:tcPr>
            <w:tcW w:w="1418" w:type="pct"/>
            <w:gridSpan w:val="2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jc w:val="both"/>
              <w:rPr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безстроково</w:t>
            </w:r>
          </w:p>
        </w:tc>
      </w:tr>
      <w:tr w:rsidR="001E2890" w:rsidTr="000C33FD">
        <w:tc>
          <w:tcPr>
            <w:tcW w:w="1418" w:type="pct"/>
            <w:gridSpan w:val="2"/>
          </w:tcPr>
          <w:p w:rsidR="001E2890" w:rsidRPr="00DD5985" w:rsidRDefault="001E2890" w:rsidP="000C33F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D5985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1. копія паспорта громадянина України;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3. письмова заява, в якій повідомляє про те, що до    неї не застосовуються заборони, визначені частиною</w:t>
            </w:r>
            <w:r w:rsidRPr="00DD5985">
              <w:t> </w:t>
            </w:r>
            <w:r w:rsidRPr="00DD5985">
              <w:rPr>
                <w:color w:val="000000"/>
              </w:rPr>
              <w:t>третьою</w:t>
            </w:r>
            <w:r w:rsidRPr="00DD5985">
              <w:t> </w:t>
            </w:r>
            <w:r w:rsidRPr="00DD5985">
              <w:rPr>
                <w:color w:val="000000"/>
              </w:rPr>
              <w:t>або</w:t>
            </w:r>
            <w:r w:rsidRPr="00DD5985">
              <w:t> </w:t>
            </w:r>
            <w:r w:rsidRPr="00DD5985">
              <w:rPr>
                <w:color w:val="000000"/>
              </w:rPr>
              <w:t>четвертою</w:t>
            </w:r>
            <w:r w:rsidRPr="00DD5985">
              <w:t> </w:t>
            </w:r>
            <w:r w:rsidRPr="00DD5985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4. копія (копії) документа (документів) про освіту;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6. заповнена особова картка встановленого зразка;</w:t>
            </w:r>
          </w:p>
          <w:p w:rsidR="001E2890" w:rsidRPr="00DD5985" w:rsidRDefault="001E2890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рік.;</w:t>
            </w:r>
          </w:p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DD5985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  <w:p w:rsidR="001E2890" w:rsidRPr="00DD5985" w:rsidRDefault="001E2890" w:rsidP="000C33FD">
            <w:pPr>
              <w:pStyle w:val="rvps14"/>
              <w:spacing w:before="0" w:beforeAutospacing="0" w:after="0" w:afterAutospacing="0"/>
              <w:jc w:val="both"/>
              <w:rPr>
                <w:color w:val="99CC00"/>
                <w:lang w:val="uk-UA"/>
              </w:rPr>
            </w:pPr>
            <w:r w:rsidRPr="00DD5985">
              <w:rPr>
                <w:color w:val="000000" w:themeColor="text1"/>
                <w:lang w:val="uk-UA" w:eastAsia="uk-UA"/>
              </w:rPr>
              <w:t>Остан</w:t>
            </w:r>
            <w:r w:rsidR="005C6754">
              <w:rPr>
                <w:color w:val="000000" w:themeColor="text1"/>
                <w:lang w:val="uk-UA" w:eastAsia="uk-UA"/>
              </w:rPr>
              <w:t>ній день прийому документів – 16</w:t>
            </w:r>
            <w:r w:rsidRPr="00DD5985">
              <w:rPr>
                <w:color w:val="000000" w:themeColor="text1"/>
                <w:lang w:val="uk-UA" w:eastAsia="uk-UA"/>
              </w:rPr>
              <w:t>.04.2019</w:t>
            </w:r>
          </w:p>
        </w:tc>
      </w:tr>
      <w:tr w:rsidR="001E2890" w:rsidTr="000C33FD">
        <w:trPr>
          <w:cantSplit/>
          <w:trHeight w:val="681"/>
        </w:trPr>
        <w:tc>
          <w:tcPr>
            <w:tcW w:w="1418" w:type="pct"/>
            <w:gridSpan w:val="2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  <w:lang w:val="uk-UA"/>
              </w:rPr>
              <w:t>М</w:t>
            </w:r>
            <w:r w:rsidRPr="00DD5985">
              <w:rPr>
                <w:sz w:val="24"/>
                <w:szCs w:val="24"/>
              </w:rPr>
              <w:t>ісце</w:t>
            </w:r>
            <w:r w:rsidRPr="00DD5985">
              <w:rPr>
                <w:sz w:val="24"/>
                <w:szCs w:val="24"/>
                <w:lang w:val="uk-UA"/>
              </w:rPr>
              <w:t xml:space="preserve">, </w:t>
            </w:r>
            <w:r w:rsidRPr="00DD5985">
              <w:rPr>
                <w:sz w:val="24"/>
                <w:szCs w:val="24"/>
              </w:rPr>
              <w:t>час</w:t>
            </w:r>
            <w:r w:rsidRPr="00DD5985">
              <w:rPr>
                <w:sz w:val="24"/>
                <w:szCs w:val="24"/>
                <w:lang w:val="uk-UA"/>
              </w:rPr>
              <w:t xml:space="preserve"> та д</w:t>
            </w:r>
            <w:r w:rsidRPr="00DD5985">
              <w:rPr>
                <w:sz w:val="24"/>
                <w:szCs w:val="24"/>
              </w:rPr>
              <w:t>ата</w:t>
            </w:r>
            <w:r w:rsidRPr="00DD5985">
              <w:rPr>
                <w:sz w:val="24"/>
                <w:szCs w:val="24"/>
                <w:lang w:val="uk-UA"/>
              </w:rPr>
              <w:t xml:space="preserve"> початку</w:t>
            </w:r>
            <w:r w:rsidRPr="00DD5985">
              <w:rPr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23-25 квітня 2019 року о 10:00 год.</w:t>
            </w:r>
          </w:p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1E2890" w:rsidRPr="008213CD" w:rsidTr="000C33FD">
        <w:trPr>
          <w:cantSplit/>
          <w:trHeight w:val="2258"/>
        </w:trPr>
        <w:tc>
          <w:tcPr>
            <w:tcW w:w="1418" w:type="pct"/>
            <w:gridSpan w:val="2"/>
          </w:tcPr>
          <w:p w:rsidR="001E2890" w:rsidRPr="00DD5985" w:rsidRDefault="001E2890" w:rsidP="000C33F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DD5985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1E2890" w:rsidRPr="00DD5985" w:rsidRDefault="00BA1561" w:rsidP="000C33FD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10" w:history="1">
              <w:r w:rsidR="001E2890" w:rsidRPr="00DD5985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  <w:tr w:rsidR="001E2890" w:rsidTr="000C33FD">
        <w:trPr>
          <w:cantSplit/>
        </w:trPr>
        <w:tc>
          <w:tcPr>
            <w:tcW w:w="5000" w:type="pct"/>
            <w:gridSpan w:val="3"/>
          </w:tcPr>
          <w:p w:rsidR="001E2890" w:rsidRPr="00DD5985" w:rsidRDefault="001E2890" w:rsidP="000C33FD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D5985">
              <w:rPr>
                <w:b/>
                <w:lang w:val="uk-UA"/>
              </w:rPr>
              <w:t>Кваліфікаційні вимоги</w:t>
            </w:r>
          </w:p>
        </w:tc>
      </w:tr>
      <w:tr w:rsidR="001E2890" w:rsidTr="000C33FD">
        <w:trPr>
          <w:cantSplit/>
        </w:trPr>
        <w:tc>
          <w:tcPr>
            <w:tcW w:w="1418" w:type="pct"/>
            <w:gridSpan w:val="2"/>
          </w:tcPr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rPr>
                <w:rStyle w:val="rvts0"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Компоненти вимоги</w:t>
            </w:r>
          </w:p>
        </w:tc>
      </w:tr>
      <w:tr w:rsidR="001E2890" w:rsidTr="000C33FD">
        <w:trPr>
          <w:cantSplit/>
          <w:trHeight w:val="435"/>
        </w:trPr>
        <w:tc>
          <w:tcPr>
            <w:tcW w:w="495" w:type="pct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Освіта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Вища освіта, </w:t>
            </w:r>
            <w:r w:rsidRPr="00DD5985">
              <w:rPr>
                <w:rStyle w:val="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 w:bidi="en-US"/>
              </w:rPr>
              <w:t>не нижче</w:t>
            </w: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 </w:t>
            </w:r>
            <w:r w:rsidRPr="00DD5985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1E2890" w:rsidTr="000C33FD">
        <w:trPr>
          <w:cantSplit/>
        </w:trPr>
        <w:tc>
          <w:tcPr>
            <w:tcW w:w="495" w:type="pct"/>
          </w:tcPr>
          <w:p w:rsidR="001E2890" w:rsidRPr="00DD5985" w:rsidRDefault="001E2890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DD5985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1E2890" w:rsidRPr="00DD5985" w:rsidRDefault="001E2890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Досвід роботи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Не потребує</w:t>
            </w:r>
          </w:p>
        </w:tc>
      </w:tr>
      <w:tr w:rsidR="001E2890" w:rsidTr="000C33FD">
        <w:trPr>
          <w:cantSplit/>
        </w:trPr>
        <w:tc>
          <w:tcPr>
            <w:tcW w:w="495" w:type="pct"/>
          </w:tcPr>
          <w:p w:rsidR="001E2890" w:rsidRPr="00DD5985" w:rsidRDefault="001E2890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DD5985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23" w:type="pct"/>
          </w:tcPr>
          <w:p w:rsidR="001E2890" w:rsidRPr="00DD5985" w:rsidRDefault="001E2890" w:rsidP="000C33FD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Володіння мовами</w:t>
            </w:r>
          </w:p>
        </w:tc>
        <w:tc>
          <w:tcPr>
            <w:tcW w:w="3582" w:type="pct"/>
          </w:tcPr>
          <w:p w:rsidR="001E2890" w:rsidRPr="00DD5985" w:rsidRDefault="001E2890" w:rsidP="000C33FD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1E2890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90" w:rsidRPr="00DD5985" w:rsidRDefault="001E2890" w:rsidP="000C33FD">
            <w:pPr>
              <w:jc w:val="center"/>
              <w:rPr>
                <w:b/>
                <w:sz w:val="24"/>
                <w:szCs w:val="24"/>
              </w:rPr>
            </w:pPr>
            <w:r w:rsidRPr="00DD5985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1E2890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Компоненти вимоги</w:t>
            </w:r>
          </w:p>
        </w:tc>
      </w:tr>
      <w:tr w:rsidR="00382B5E" w:rsidRPr="008213CD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rPr>
                <w:sz w:val="24"/>
                <w:szCs w:val="24"/>
              </w:rPr>
            </w:pPr>
          </w:p>
          <w:p w:rsidR="00382B5E" w:rsidRPr="00DD5985" w:rsidRDefault="00382B5E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FF5477" w:rsidRDefault="00382B5E" w:rsidP="00E040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pStyle w:val="TableContents"/>
              <w:jc w:val="both"/>
              <w:rPr>
                <w:rFonts w:cs="Times New Roman"/>
              </w:rPr>
            </w:pPr>
            <w:r w:rsidRPr="00DD5985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Internet), вільне користування системами інформаційно-правового забезпечення, тощо </w:t>
            </w:r>
          </w:p>
        </w:tc>
      </w:tr>
      <w:tr w:rsidR="00382B5E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FC2625" w:rsidRDefault="00382B5E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д</w:t>
            </w:r>
            <w:r w:rsidRPr="00FC2625">
              <w:rPr>
                <w:sz w:val="24"/>
                <w:szCs w:val="24"/>
              </w:rPr>
              <w:t>ілові якості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t>аналітичні здібності, навички управління, навички контролю, лідерські якості, виваженість, здатність концентруватись на деталях, вміння ведення ділових переговорів, організаторські здібності, стресостійкість, вимогливість, оперативність, навички розв’язання проблем, уміння працювати в команді</w:t>
            </w:r>
          </w:p>
        </w:tc>
      </w:tr>
      <w:tr w:rsidR="00382B5E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FC2625" w:rsidRDefault="00382B5E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о</w:t>
            </w:r>
            <w:r w:rsidRPr="00FC2625">
              <w:rPr>
                <w:sz w:val="24"/>
                <w:szCs w:val="24"/>
              </w:rPr>
              <w:t>собистісні якості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E" w:rsidRPr="00DD5985" w:rsidRDefault="00382B5E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t>надійність, порядність, чесність, дисциплінованість, тактовність, емоційна стабільність, контроль емоцій, відповідальність, рішучість</w:t>
            </w:r>
          </w:p>
        </w:tc>
      </w:tr>
      <w:tr w:rsidR="001E2890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90" w:rsidRPr="00DD5985" w:rsidRDefault="001E2890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2890" w:rsidRPr="00DD5985" w:rsidRDefault="001E2890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2890" w:rsidRPr="00DD5985" w:rsidRDefault="001E2890" w:rsidP="000C33FD">
            <w:pPr>
              <w:ind w:hanging="176"/>
              <w:jc w:val="center"/>
              <w:rPr>
                <w:sz w:val="24"/>
                <w:szCs w:val="24"/>
                <w:lang w:val="uk-UA"/>
              </w:rPr>
            </w:pPr>
          </w:p>
          <w:p w:rsidR="001E2890" w:rsidRPr="00DD5985" w:rsidRDefault="001E2890" w:rsidP="000C33FD">
            <w:pPr>
              <w:ind w:hanging="176"/>
              <w:jc w:val="center"/>
              <w:rPr>
                <w:b/>
                <w:sz w:val="24"/>
                <w:szCs w:val="24"/>
              </w:rPr>
            </w:pPr>
            <w:r w:rsidRPr="00DD598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1E2890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890" w:rsidRPr="00DD5985" w:rsidRDefault="001E2890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Компоненти вимоги</w:t>
            </w:r>
          </w:p>
        </w:tc>
      </w:tr>
      <w:tr w:rsidR="006238F9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8F9" w:rsidRPr="00DD5985" w:rsidRDefault="006238F9" w:rsidP="000C33FD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6238F9" w:rsidRPr="00DD5985" w:rsidRDefault="006238F9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8F9" w:rsidRPr="00DD5985" w:rsidRDefault="006238F9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8F9" w:rsidRPr="000B02FC" w:rsidRDefault="006238F9" w:rsidP="00E0409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Знання :</w:t>
            </w:r>
          </w:p>
          <w:p w:rsidR="006238F9" w:rsidRPr="000B02FC" w:rsidRDefault="006238F9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6238F9" w:rsidRPr="000B02FC" w:rsidRDefault="006238F9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6238F9" w:rsidRPr="000B02FC" w:rsidRDefault="006238F9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</w:t>
            </w:r>
            <w:r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6238F9" w:rsidRPr="000B02FC" w:rsidRDefault="006238F9" w:rsidP="00E04097">
            <w:pPr>
              <w:rPr>
                <w:color w:val="000000"/>
              </w:rPr>
            </w:pPr>
          </w:p>
        </w:tc>
      </w:tr>
      <w:tr w:rsidR="006238F9" w:rsidRPr="008213CD" w:rsidTr="000C33FD">
        <w:trPr>
          <w:trHeight w:val="3816"/>
        </w:trPr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8F9" w:rsidRPr="00DD5985" w:rsidRDefault="006238F9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2.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8F9" w:rsidRPr="00DD5985" w:rsidRDefault="006238F9" w:rsidP="000C33FD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F9" w:rsidRPr="00FC2625" w:rsidRDefault="006238F9" w:rsidP="00E0409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C2625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6238F9" w:rsidRPr="00FC2625" w:rsidRDefault="006238F9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6238F9" w:rsidRPr="00FC2625" w:rsidRDefault="006238F9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Господарсько-процесуальн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6238F9" w:rsidRPr="000B02FC" w:rsidRDefault="006238F9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- 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 xml:space="preserve"> України «Про очищення влади»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238F9" w:rsidRPr="00FC2625" w:rsidRDefault="006238F9" w:rsidP="00E04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C2625">
              <w:rPr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6238F9" w:rsidRPr="00FC2625" w:rsidRDefault="006238F9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6238F9" w:rsidRPr="00FC2625" w:rsidRDefault="006238F9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-Закону України «Про захист інформації в інформаційно-телекомунікаційних системах»;</w:t>
            </w:r>
          </w:p>
          <w:p w:rsidR="006238F9" w:rsidRPr="00FC2625" w:rsidRDefault="006238F9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6238F9" w:rsidRPr="000B02FC" w:rsidRDefault="006238F9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Інструкці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C2625">
              <w:rPr>
                <w:sz w:val="24"/>
                <w:szCs w:val="24"/>
                <w:lang w:val="uk-UA"/>
              </w:rPr>
              <w:t xml:space="preserve"> з діловодства в господарських судах України</w:t>
            </w:r>
            <w:r>
              <w:rPr>
                <w:sz w:val="24"/>
                <w:szCs w:val="24"/>
                <w:lang w:val="uk-UA"/>
              </w:rPr>
              <w:t>, затвердженої наказом Державної судової адміністрації України від 20.02.2013 № 28</w:t>
            </w:r>
            <w:r w:rsidRPr="00FC2625">
              <w:rPr>
                <w:sz w:val="24"/>
                <w:szCs w:val="24"/>
                <w:lang w:val="uk-UA"/>
              </w:rPr>
              <w:t>.</w:t>
            </w:r>
          </w:p>
        </w:tc>
      </w:tr>
      <w:bookmarkEnd w:id="0"/>
    </w:tbl>
    <w:p w:rsidR="001E2890" w:rsidRPr="00CC6A19" w:rsidRDefault="001E2890" w:rsidP="001E2890">
      <w:pPr>
        <w:jc w:val="both"/>
        <w:rPr>
          <w:b/>
          <w:sz w:val="24"/>
          <w:szCs w:val="24"/>
          <w:lang w:val="uk-UA"/>
        </w:rPr>
      </w:pPr>
    </w:p>
    <w:p w:rsidR="001E2890" w:rsidRDefault="001E2890" w:rsidP="001E289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1E2890" w:rsidRDefault="001E2890" w:rsidP="001E289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1E2890" w:rsidRPr="00C978F9" w:rsidRDefault="001E2890" w:rsidP="001E289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sectPr w:rsidR="001E2890" w:rsidRPr="00C978F9" w:rsidSect="00C978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BA" w:rsidRPr="0071215F" w:rsidRDefault="001846BA" w:rsidP="0071215F">
      <w:r>
        <w:separator/>
      </w:r>
    </w:p>
  </w:endnote>
  <w:endnote w:type="continuationSeparator" w:id="0">
    <w:p w:rsidR="001846BA" w:rsidRPr="0071215F" w:rsidRDefault="001846BA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BA" w:rsidRPr="0071215F" w:rsidRDefault="001846BA" w:rsidP="0071215F">
      <w:r>
        <w:separator/>
      </w:r>
    </w:p>
  </w:footnote>
  <w:footnote w:type="continuationSeparator" w:id="0">
    <w:p w:rsidR="001846BA" w:rsidRPr="0071215F" w:rsidRDefault="001846BA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01C8C"/>
    <w:rsid w:val="000052E6"/>
    <w:rsid w:val="00033754"/>
    <w:rsid w:val="00034101"/>
    <w:rsid w:val="000341C8"/>
    <w:rsid w:val="000369CE"/>
    <w:rsid w:val="00041FA7"/>
    <w:rsid w:val="00043584"/>
    <w:rsid w:val="00044F03"/>
    <w:rsid w:val="00047562"/>
    <w:rsid w:val="00067A5E"/>
    <w:rsid w:val="000A156B"/>
    <w:rsid w:val="000B30B2"/>
    <w:rsid w:val="000D0C45"/>
    <w:rsid w:val="000E07BD"/>
    <w:rsid w:val="000F006F"/>
    <w:rsid w:val="000F14EC"/>
    <w:rsid w:val="000F1A53"/>
    <w:rsid w:val="00116B22"/>
    <w:rsid w:val="00131326"/>
    <w:rsid w:val="001846BA"/>
    <w:rsid w:val="001C3D68"/>
    <w:rsid w:val="001D325A"/>
    <w:rsid w:val="001E2890"/>
    <w:rsid w:val="001F02D4"/>
    <w:rsid w:val="00233DB5"/>
    <w:rsid w:val="00280C2E"/>
    <w:rsid w:val="002A0280"/>
    <w:rsid w:val="002A17A3"/>
    <w:rsid w:val="002A45E5"/>
    <w:rsid w:val="002A72B4"/>
    <w:rsid w:val="002B0859"/>
    <w:rsid w:val="002B6D7D"/>
    <w:rsid w:val="003252E4"/>
    <w:rsid w:val="00327F81"/>
    <w:rsid w:val="003311DC"/>
    <w:rsid w:val="00347A54"/>
    <w:rsid w:val="00350391"/>
    <w:rsid w:val="00365CDA"/>
    <w:rsid w:val="00365E3D"/>
    <w:rsid w:val="00382B5E"/>
    <w:rsid w:val="003B1139"/>
    <w:rsid w:val="00404FB7"/>
    <w:rsid w:val="0042443D"/>
    <w:rsid w:val="00473C51"/>
    <w:rsid w:val="004A7C08"/>
    <w:rsid w:val="004B3831"/>
    <w:rsid w:val="004C7844"/>
    <w:rsid w:val="004D7471"/>
    <w:rsid w:val="004E3489"/>
    <w:rsid w:val="005141E4"/>
    <w:rsid w:val="00520F8A"/>
    <w:rsid w:val="00544CDC"/>
    <w:rsid w:val="00550CD7"/>
    <w:rsid w:val="00580168"/>
    <w:rsid w:val="005A0615"/>
    <w:rsid w:val="005B4AC4"/>
    <w:rsid w:val="005C6754"/>
    <w:rsid w:val="005C7DB1"/>
    <w:rsid w:val="005D6D26"/>
    <w:rsid w:val="00601F91"/>
    <w:rsid w:val="006077D4"/>
    <w:rsid w:val="00610DDE"/>
    <w:rsid w:val="00616793"/>
    <w:rsid w:val="006238F9"/>
    <w:rsid w:val="00623DC0"/>
    <w:rsid w:val="006548A8"/>
    <w:rsid w:val="00675CF0"/>
    <w:rsid w:val="006D29BD"/>
    <w:rsid w:val="006E6330"/>
    <w:rsid w:val="0071215F"/>
    <w:rsid w:val="00746271"/>
    <w:rsid w:val="00760F64"/>
    <w:rsid w:val="00764DAB"/>
    <w:rsid w:val="00791C57"/>
    <w:rsid w:val="007A1E8C"/>
    <w:rsid w:val="007A316E"/>
    <w:rsid w:val="007E00BE"/>
    <w:rsid w:val="008213CD"/>
    <w:rsid w:val="0084010F"/>
    <w:rsid w:val="008A6E5F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6CFD"/>
    <w:rsid w:val="009C02D1"/>
    <w:rsid w:val="009F5CE6"/>
    <w:rsid w:val="00A26DF5"/>
    <w:rsid w:val="00A54758"/>
    <w:rsid w:val="00A62908"/>
    <w:rsid w:val="00A743E8"/>
    <w:rsid w:val="00AA5BD9"/>
    <w:rsid w:val="00AB0CCC"/>
    <w:rsid w:val="00AB474E"/>
    <w:rsid w:val="00AC5E4D"/>
    <w:rsid w:val="00AF4E38"/>
    <w:rsid w:val="00B11D53"/>
    <w:rsid w:val="00B57A95"/>
    <w:rsid w:val="00B84AA4"/>
    <w:rsid w:val="00BA069E"/>
    <w:rsid w:val="00BA1561"/>
    <w:rsid w:val="00BB327A"/>
    <w:rsid w:val="00BC2970"/>
    <w:rsid w:val="00BD1181"/>
    <w:rsid w:val="00BD62D8"/>
    <w:rsid w:val="00C00F5C"/>
    <w:rsid w:val="00C01D62"/>
    <w:rsid w:val="00C251CA"/>
    <w:rsid w:val="00C42827"/>
    <w:rsid w:val="00C60D10"/>
    <w:rsid w:val="00C75619"/>
    <w:rsid w:val="00C82A89"/>
    <w:rsid w:val="00C866B7"/>
    <w:rsid w:val="00C90C08"/>
    <w:rsid w:val="00C978F9"/>
    <w:rsid w:val="00CC4533"/>
    <w:rsid w:val="00CC6A19"/>
    <w:rsid w:val="00CC7F68"/>
    <w:rsid w:val="00D506AA"/>
    <w:rsid w:val="00D50DC8"/>
    <w:rsid w:val="00D53397"/>
    <w:rsid w:val="00D61186"/>
    <w:rsid w:val="00DC7121"/>
    <w:rsid w:val="00DD128F"/>
    <w:rsid w:val="00DF7471"/>
    <w:rsid w:val="00E33588"/>
    <w:rsid w:val="00E4754D"/>
    <w:rsid w:val="00E57A23"/>
    <w:rsid w:val="00E7232E"/>
    <w:rsid w:val="00EA099B"/>
    <w:rsid w:val="00EA45DC"/>
    <w:rsid w:val="00EA7871"/>
    <w:rsid w:val="00F13BA5"/>
    <w:rsid w:val="00F40A47"/>
    <w:rsid w:val="00F41F0B"/>
    <w:rsid w:val="00F429DE"/>
    <w:rsid w:val="00F46F9C"/>
    <w:rsid w:val="00F8018F"/>
    <w:rsid w:val="00F9548D"/>
    <w:rsid w:val="00FC0A0A"/>
    <w:rsid w:val="00FC0E04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uiPriority w:val="99"/>
    <w:rsid w:val="00233DB5"/>
  </w:style>
  <w:style w:type="paragraph" w:customStyle="1" w:styleId="TableContents">
    <w:name w:val="Table Contents"/>
    <w:basedOn w:val="a"/>
    <w:uiPriority w:val="99"/>
    <w:rsid w:val="001E2890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box@dn.arbit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9389-57C6-41C9-BA83-33079FFC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2019-04-02T07:47:00Z</cp:lastPrinted>
  <dcterms:created xsi:type="dcterms:W3CDTF">2019-04-02T13:32:00Z</dcterms:created>
  <dcterms:modified xsi:type="dcterms:W3CDTF">2019-04-02T13:32:00Z</dcterms:modified>
</cp:coreProperties>
</file>